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0B06" w14:textId="77777777" w:rsidR="007D59A5" w:rsidRDefault="007D59A5"/>
    <w:p w14:paraId="4983EC33" w14:textId="77777777" w:rsidR="00462363" w:rsidRDefault="00462363"/>
    <w:p w14:paraId="650946A7" w14:textId="77777777" w:rsidR="005E55B7" w:rsidRDefault="005E55B7"/>
    <w:p w14:paraId="2FE8649D" w14:textId="77777777" w:rsidR="005E55B7" w:rsidRDefault="005E55B7"/>
    <w:p w14:paraId="01689CC0" w14:textId="77777777" w:rsidR="005E55B7" w:rsidRDefault="005E55B7"/>
    <w:p w14:paraId="255230B1" w14:textId="77777777" w:rsidR="005E55B7" w:rsidRDefault="005E55B7"/>
    <w:p w14:paraId="5D22BFF4" w14:textId="77777777" w:rsidR="005E55B7" w:rsidRDefault="005E55B7"/>
    <w:p w14:paraId="192AEE30" w14:textId="77777777" w:rsidR="005E55B7" w:rsidRDefault="005E55B7"/>
    <w:p w14:paraId="1F0070DF" w14:textId="77777777" w:rsidR="005E55B7" w:rsidRDefault="005E55B7"/>
    <w:p w14:paraId="6EF6CEC9" w14:textId="77777777" w:rsidR="005E55B7" w:rsidRDefault="005E55B7"/>
    <w:p w14:paraId="0D67E291" w14:textId="77777777" w:rsidR="005E55B7" w:rsidRDefault="005E55B7"/>
    <w:p w14:paraId="656B9DBB" w14:textId="77777777" w:rsidR="005E55B7" w:rsidRDefault="005E55B7"/>
    <w:p w14:paraId="6C8EEC97" w14:textId="77777777" w:rsidR="005E55B7" w:rsidRDefault="005E55B7"/>
    <w:p w14:paraId="42175F02" w14:textId="77777777" w:rsidR="005E55B7" w:rsidRDefault="005E55B7"/>
    <w:p w14:paraId="15A496D6" w14:textId="77777777" w:rsidR="005E55B7" w:rsidRDefault="005E55B7"/>
    <w:p w14:paraId="663B51AD" w14:textId="75AEBF1A" w:rsidR="005E55B7" w:rsidRDefault="00051759" w:rsidP="005E55B7">
      <w:pPr>
        <w:pStyle w:val="Title"/>
      </w:pPr>
      <w:r>
        <w:t>Board Charter</w:t>
      </w:r>
    </w:p>
    <w:p w14:paraId="0CB9540F" w14:textId="25C3AB54" w:rsidR="005E55B7" w:rsidRPr="00620DBC" w:rsidRDefault="00051759">
      <w:pPr>
        <w:rPr>
          <w:rFonts w:ascii="Arial" w:hAnsi="Arial" w:cs="Arial"/>
          <w:sz w:val="96"/>
          <w:szCs w:val="96"/>
        </w:rPr>
      </w:pPr>
      <w:r>
        <w:rPr>
          <w:rFonts w:ascii="Arial" w:hAnsi="Arial" w:cs="Arial"/>
          <w:sz w:val="96"/>
          <w:szCs w:val="96"/>
        </w:rPr>
        <w:t>March 2023</w:t>
      </w:r>
    </w:p>
    <w:p w14:paraId="3CDA80BE" w14:textId="77777777" w:rsidR="005E55B7" w:rsidRDefault="005E55B7"/>
    <w:p w14:paraId="2589C2D4" w14:textId="77777777" w:rsidR="00BC179A" w:rsidRDefault="00BC179A"/>
    <w:p w14:paraId="310415A2" w14:textId="77777777" w:rsidR="00BC179A" w:rsidRDefault="00BC179A"/>
    <w:p w14:paraId="04BEC0CC" w14:textId="77777777" w:rsidR="00BC179A" w:rsidRDefault="00BC179A">
      <w:pPr>
        <w:sectPr w:rsidR="00BC179A" w:rsidSect="00462363">
          <w:headerReference w:type="default" r:id="rId8"/>
          <w:footerReference w:type="default" r:id="rId9"/>
          <w:pgSz w:w="11906" w:h="16838"/>
          <w:pgMar w:top="2835" w:right="1134" w:bottom="1985" w:left="1134" w:header="708" w:footer="708" w:gutter="0"/>
          <w:cols w:space="708"/>
          <w:docGrid w:linePitch="360"/>
        </w:sectPr>
      </w:pPr>
    </w:p>
    <w:sdt>
      <w:sdtPr>
        <w:rPr>
          <w:rFonts w:asciiTheme="minorHAnsi" w:eastAsiaTheme="minorHAnsi" w:hAnsiTheme="minorHAnsi" w:cstheme="minorBidi"/>
          <w:color w:val="auto"/>
          <w:sz w:val="22"/>
          <w:szCs w:val="22"/>
          <w:lang w:val="en-NZ"/>
        </w:rPr>
        <w:id w:val="-1287960258"/>
        <w:docPartObj>
          <w:docPartGallery w:val="Table of Contents"/>
          <w:docPartUnique/>
        </w:docPartObj>
      </w:sdtPr>
      <w:sdtEndPr>
        <w:rPr>
          <w:b/>
          <w:bCs/>
          <w:noProof/>
        </w:rPr>
      </w:sdtEndPr>
      <w:sdtContent>
        <w:p w14:paraId="24F6F687" w14:textId="77777777" w:rsidR="00E94272" w:rsidRPr="00437FA4" w:rsidRDefault="00E94272" w:rsidP="00135DFF">
          <w:pPr>
            <w:pStyle w:val="TOCHeading"/>
            <w:spacing w:after="160"/>
            <w:rPr>
              <w:b/>
              <w:bCs/>
              <w:color w:val="000000" w:themeColor="text1"/>
            </w:rPr>
          </w:pPr>
          <w:r w:rsidRPr="00437FA4">
            <w:rPr>
              <w:b/>
              <w:bCs/>
              <w:color w:val="000000" w:themeColor="text1"/>
            </w:rPr>
            <w:t>Contents</w:t>
          </w:r>
        </w:p>
        <w:p w14:paraId="786EF15B" w14:textId="6D4143AB" w:rsidR="00324CEB" w:rsidRDefault="00E94272">
          <w:pPr>
            <w:pStyle w:val="TOC1"/>
            <w:tabs>
              <w:tab w:val="right" w:leader="dot" w:pos="9628"/>
            </w:tabs>
            <w:rPr>
              <w:rFonts w:eastAsiaTheme="minorEastAsia"/>
              <w:noProof/>
              <w:lang w:eastAsia="en-NZ"/>
            </w:rPr>
          </w:pPr>
          <w:r>
            <w:fldChar w:fldCharType="begin"/>
          </w:r>
          <w:r>
            <w:instrText xml:space="preserve"> TOC \o "1-3" \h \z \u </w:instrText>
          </w:r>
          <w:r>
            <w:fldChar w:fldCharType="separate"/>
          </w:r>
          <w:hyperlink w:anchor="_Toc142047862" w:history="1">
            <w:r w:rsidR="00324CEB" w:rsidRPr="00D62F1C">
              <w:rPr>
                <w:rStyle w:val="Hyperlink"/>
                <w:noProof/>
              </w:rPr>
              <w:t>Introduction</w:t>
            </w:r>
            <w:r w:rsidR="00324CEB">
              <w:rPr>
                <w:noProof/>
                <w:webHidden/>
              </w:rPr>
              <w:tab/>
            </w:r>
            <w:r w:rsidR="00324CEB">
              <w:rPr>
                <w:noProof/>
                <w:webHidden/>
              </w:rPr>
              <w:fldChar w:fldCharType="begin"/>
            </w:r>
            <w:r w:rsidR="00324CEB">
              <w:rPr>
                <w:noProof/>
                <w:webHidden/>
              </w:rPr>
              <w:instrText xml:space="preserve"> PAGEREF _Toc142047862 \h </w:instrText>
            </w:r>
            <w:r w:rsidR="00324CEB">
              <w:rPr>
                <w:noProof/>
                <w:webHidden/>
              </w:rPr>
            </w:r>
            <w:r w:rsidR="00324CEB">
              <w:rPr>
                <w:noProof/>
                <w:webHidden/>
              </w:rPr>
              <w:fldChar w:fldCharType="separate"/>
            </w:r>
            <w:r w:rsidR="00324CEB">
              <w:rPr>
                <w:noProof/>
                <w:webHidden/>
              </w:rPr>
              <w:t>2</w:t>
            </w:r>
            <w:r w:rsidR="00324CEB">
              <w:rPr>
                <w:noProof/>
                <w:webHidden/>
              </w:rPr>
              <w:fldChar w:fldCharType="end"/>
            </w:r>
          </w:hyperlink>
        </w:p>
        <w:p w14:paraId="532E32F5" w14:textId="387A5B39" w:rsidR="00324CEB" w:rsidRDefault="00F35209">
          <w:pPr>
            <w:pStyle w:val="TOC1"/>
            <w:tabs>
              <w:tab w:val="right" w:leader="dot" w:pos="9628"/>
            </w:tabs>
            <w:rPr>
              <w:rFonts w:eastAsiaTheme="minorEastAsia"/>
              <w:noProof/>
              <w:lang w:eastAsia="en-NZ"/>
            </w:rPr>
          </w:pPr>
          <w:hyperlink w:anchor="_Toc142047863" w:history="1">
            <w:r w:rsidR="00324CEB" w:rsidRPr="00D62F1C">
              <w:rPr>
                <w:rStyle w:val="Hyperlink"/>
                <w:noProof/>
              </w:rPr>
              <w:t>Company Purpose</w:t>
            </w:r>
            <w:r w:rsidR="00324CEB">
              <w:rPr>
                <w:noProof/>
                <w:webHidden/>
              </w:rPr>
              <w:tab/>
            </w:r>
            <w:r w:rsidR="00324CEB">
              <w:rPr>
                <w:noProof/>
                <w:webHidden/>
              </w:rPr>
              <w:fldChar w:fldCharType="begin"/>
            </w:r>
            <w:r w:rsidR="00324CEB">
              <w:rPr>
                <w:noProof/>
                <w:webHidden/>
              </w:rPr>
              <w:instrText xml:space="preserve"> PAGEREF _Toc142047863 \h </w:instrText>
            </w:r>
            <w:r w:rsidR="00324CEB">
              <w:rPr>
                <w:noProof/>
                <w:webHidden/>
              </w:rPr>
            </w:r>
            <w:r w:rsidR="00324CEB">
              <w:rPr>
                <w:noProof/>
                <w:webHidden/>
              </w:rPr>
              <w:fldChar w:fldCharType="separate"/>
            </w:r>
            <w:r w:rsidR="00324CEB">
              <w:rPr>
                <w:noProof/>
                <w:webHidden/>
              </w:rPr>
              <w:t>2</w:t>
            </w:r>
            <w:r w:rsidR="00324CEB">
              <w:rPr>
                <w:noProof/>
                <w:webHidden/>
              </w:rPr>
              <w:fldChar w:fldCharType="end"/>
            </w:r>
          </w:hyperlink>
        </w:p>
        <w:p w14:paraId="2E65C76F" w14:textId="2AB6E427" w:rsidR="00324CEB" w:rsidRDefault="00F35209">
          <w:pPr>
            <w:pStyle w:val="TOC1"/>
            <w:tabs>
              <w:tab w:val="right" w:leader="dot" w:pos="9628"/>
            </w:tabs>
            <w:rPr>
              <w:rFonts w:eastAsiaTheme="minorEastAsia"/>
              <w:noProof/>
              <w:lang w:eastAsia="en-NZ"/>
            </w:rPr>
          </w:pPr>
          <w:hyperlink w:anchor="_Toc142047864" w:history="1">
            <w:r w:rsidR="00324CEB" w:rsidRPr="00D62F1C">
              <w:rPr>
                <w:rStyle w:val="Hyperlink"/>
                <w:noProof/>
              </w:rPr>
              <w:t>Governance Processes</w:t>
            </w:r>
            <w:r w:rsidR="00324CEB">
              <w:rPr>
                <w:noProof/>
                <w:webHidden/>
              </w:rPr>
              <w:tab/>
            </w:r>
            <w:r w:rsidR="00324CEB">
              <w:rPr>
                <w:noProof/>
                <w:webHidden/>
              </w:rPr>
              <w:fldChar w:fldCharType="begin"/>
            </w:r>
            <w:r w:rsidR="00324CEB">
              <w:rPr>
                <w:noProof/>
                <w:webHidden/>
              </w:rPr>
              <w:instrText xml:space="preserve"> PAGEREF _Toc142047864 \h </w:instrText>
            </w:r>
            <w:r w:rsidR="00324CEB">
              <w:rPr>
                <w:noProof/>
                <w:webHidden/>
              </w:rPr>
            </w:r>
            <w:r w:rsidR="00324CEB">
              <w:rPr>
                <w:noProof/>
                <w:webHidden/>
              </w:rPr>
              <w:fldChar w:fldCharType="separate"/>
            </w:r>
            <w:r w:rsidR="00324CEB">
              <w:rPr>
                <w:noProof/>
                <w:webHidden/>
              </w:rPr>
              <w:t>3</w:t>
            </w:r>
            <w:r w:rsidR="00324CEB">
              <w:rPr>
                <w:noProof/>
                <w:webHidden/>
              </w:rPr>
              <w:fldChar w:fldCharType="end"/>
            </w:r>
          </w:hyperlink>
        </w:p>
        <w:p w14:paraId="11A0AC6B" w14:textId="48E83530" w:rsidR="00324CEB" w:rsidRDefault="00F35209">
          <w:pPr>
            <w:pStyle w:val="TOC1"/>
            <w:tabs>
              <w:tab w:val="right" w:leader="dot" w:pos="9628"/>
            </w:tabs>
            <w:rPr>
              <w:rFonts w:eastAsiaTheme="minorEastAsia"/>
              <w:noProof/>
              <w:lang w:eastAsia="en-NZ"/>
            </w:rPr>
          </w:pPr>
          <w:hyperlink w:anchor="_Toc142047865" w:history="1">
            <w:r w:rsidR="00324CEB" w:rsidRPr="00D62F1C">
              <w:rPr>
                <w:rStyle w:val="Hyperlink"/>
                <w:noProof/>
              </w:rPr>
              <w:t>The Board’s Relationship With Its Shareholder</w:t>
            </w:r>
            <w:r w:rsidR="00324CEB">
              <w:rPr>
                <w:noProof/>
                <w:webHidden/>
              </w:rPr>
              <w:tab/>
            </w:r>
            <w:r w:rsidR="00324CEB">
              <w:rPr>
                <w:noProof/>
                <w:webHidden/>
              </w:rPr>
              <w:fldChar w:fldCharType="begin"/>
            </w:r>
            <w:r w:rsidR="00324CEB">
              <w:rPr>
                <w:noProof/>
                <w:webHidden/>
              </w:rPr>
              <w:instrText xml:space="preserve"> PAGEREF _Toc142047865 \h </w:instrText>
            </w:r>
            <w:r w:rsidR="00324CEB">
              <w:rPr>
                <w:noProof/>
                <w:webHidden/>
              </w:rPr>
            </w:r>
            <w:r w:rsidR="00324CEB">
              <w:rPr>
                <w:noProof/>
                <w:webHidden/>
              </w:rPr>
              <w:fldChar w:fldCharType="separate"/>
            </w:r>
            <w:r w:rsidR="00324CEB">
              <w:rPr>
                <w:noProof/>
                <w:webHidden/>
              </w:rPr>
              <w:t>3</w:t>
            </w:r>
            <w:r w:rsidR="00324CEB">
              <w:rPr>
                <w:noProof/>
                <w:webHidden/>
              </w:rPr>
              <w:fldChar w:fldCharType="end"/>
            </w:r>
          </w:hyperlink>
        </w:p>
        <w:p w14:paraId="5C033619" w14:textId="0DC62052" w:rsidR="00324CEB" w:rsidRDefault="00F35209">
          <w:pPr>
            <w:pStyle w:val="TOC1"/>
            <w:tabs>
              <w:tab w:val="right" w:leader="dot" w:pos="9628"/>
            </w:tabs>
            <w:rPr>
              <w:rFonts w:eastAsiaTheme="minorEastAsia"/>
              <w:noProof/>
              <w:lang w:eastAsia="en-NZ"/>
            </w:rPr>
          </w:pPr>
          <w:hyperlink w:anchor="_Toc142047866" w:history="1">
            <w:r w:rsidR="00324CEB" w:rsidRPr="00D62F1C">
              <w:rPr>
                <w:rStyle w:val="Hyperlink"/>
                <w:noProof/>
              </w:rPr>
              <w:t>Board Procedures</w:t>
            </w:r>
            <w:r w:rsidR="00324CEB">
              <w:rPr>
                <w:noProof/>
                <w:webHidden/>
              </w:rPr>
              <w:tab/>
            </w:r>
            <w:r w:rsidR="00324CEB">
              <w:rPr>
                <w:noProof/>
                <w:webHidden/>
              </w:rPr>
              <w:fldChar w:fldCharType="begin"/>
            </w:r>
            <w:r w:rsidR="00324CEB">
              <w:rPr>
                <w:noProof/>
                <w:webHidden/>
              </w:rPr>
              <w:instrText xml:space="preserve"> PAGEREF _Toc142047866 \h </w:instrText>
            </w:r>
            <w:r w:rsidR="00324CEB">
              <w:rPr>
                <w:noProof/>
                <w:webHidden/>
              </w:rPr>
            </w:r>
            <w:r w:rsidR="00324CEB">
              <w:rPr>
                <w:noProof/>
                <w:webHidden/>
              </w:rPr>
              <w:fldChar w:fldCharType="separate"/>
            </w:r>
            <w:r w:rsidR="00324CEB">
              <w:rPr>
                <w:noProof/>
                <w:webHidden/>
              </w:rPr>
              <w:t>3</w:t>
            </w:r>
            <w:r w:rsidR="00324CEB">
              <w:rPr>
                <w:noProof/>
                <w:webHidden/>
              </w:rPr>
              <w:fldChar w:fldCharType="end"/>
            </w:r>
          </w:hyperlink>
        </w:p>
        <w:p w14:paraId="023F43E3" w14:textId="4EE305BC" w:rsidR="00324CEB" w:rsidRDefault="00F35209">
          <w:pPr>
            <w:pStyle w:val="TOC1"/>
            <w:tabs>
              <w:tab w:val="right" w:leader="dot" w:pos="9628"/>
            </w:tabs>
            <w:rPr>
              <w:rFonts w:eastAsiaTheme="minorEastAsia"/>
              <w:noProof/>
              <w:lang w:eastAsia="en-NZ"/>
            </w:rPr>
          </w:pPr>
          <w:hyperlink w:anchor="_Toc142047867" w:history="1">
            <w:r w:rsidR="00324CEB" w:rsidRPr="00D62F1C">
              <w:rPr>
                <w:rStyle w:val="Hyperlink"/>
                <w:noProof/>
              </w:rPr>
              <w:t>Chairperson and Deputy Chairperson</w:t>
            </w:r>
            <w:r w:rsidR="00324CEB">
              <w:rPr>
                <w:noProof/>
                <w:webHidden/>
              </w:rPr>
              <w:tab/>
            </w:r>
            <w:r w:rsidR="00324CEB">
              <w:rPr>
                <w:noProof/>
                <w:webHidden/>
              </w:rPr>
              <w:fldChar w:fldCharType="begin"/>
            </w:r>
            <w:r w:rsidR="00324CEB">
              <w:rPr>
                <w:noProof/>
                <w:webHidden/>
              </w:rPr>
              <w:instrText xml:space="preserve"> PAGEREF _Toc142047867 \h </w:instrText>
            </w:r>
            <w:r w:rsidR="00324CEB">
              <w:rPr>
                <w:noProof/>
                <w:webHidden/>
              </w:rPr>
            </w:r>
            <w:r w:rsidR="00324CEB">
              <w:rPr>
                <w:noProof/>
                <w:webHidden/>
              </w:rPr>
              <w:fldChar w:fldCharType="separate"/>
            </w:r>
            <w:r w:rsidR="00324CEB">
              <w:rPr>
                <w:noProof/>
                <w:webHidden/>
              </w:rPr>
              <w:t>4</w:t>
            </w:r>
            <w:r w:rsidR="00324CEB">
              <w:rPr>
                <w:noProof/>
                <w:webHidden/>
              </w:rPr>
              <w:fldChar w:fldCharType="end"/>
            </w:r>
          </w:hyperlink>
        </w:p>
        <w:p w14:paraId="501C1708" w14:textId="1DA525BA" w:rsidR="00324CEB" w:rsidRDefault="00F35209">
          <w:pPr>
            <w:pStyle w:val="TOC1"/>
            <w:tabs>
              <w:tab w:val="right" w:leader="dot" w:pos="9628"/>
            </w:tabs>
            <w:rPr>
              <w:rFonts w:eastAsiaTheme="minorEastAsia"/>
              <w:noProof/>
              <w:lang w:eastAsia="en-NZ"/>
            </w:rPr>
          </w:pPr>
          <w:hyperlink w:anchor="_Toc142047868" w:history="1">
            <w:r w:rsidR="00324CEB" w:rsidRPr="00D62F1C">
              <w:rPr>
                <w:rStyle w:val="Hyperlink"/>
                <w:noProof/>
              </w:rPr>
              <w:t>Board Remuneration</w:t>
            </w:r>
            <w:r w:rsidR="00324CEB">
              <w:rPr>
                <w:noProof/>
                <w:webHidden/>
              </w:rPr>
              <w:tab/>
            </w:r>
            <w:r w:rsidR="00324CEB">
              <w:rPr>
                <w:noProof/>
                <w:webHidden/>
              </w:rPr>
              <w:fldChar w:fldCharType="begin"/>
            </w:r>
            <w:r w:rsidR="00324CEB">
              <w:rPr>
                <w:noProof/>
                <w:webHidden/>
              </w:rPr>
              <w:instrText xml:space="preserve"> PAGEREF _Toc142047868 \h </w:instrText>
            </w:r>
            <w:r w:rsidR="00324CEB">
              <w:rPr>
                <w:noProof/>
                <w:webHidden/>
              </w:rPr>
            </w:r>
            <w:r w:rsidR="00324CEB">
              <w:rPr>
                <w:noProof/>
                <w:webHidden/>
              </w:rPr>
              <w:fldChar w:fldCharType="separate"/>
            </w:r>
            <w:r w:rsidR="00324CEB">
              <w:rPr>
                <w:noProof/>
                <w:webHidden/>
              </w:rPr>
              <w:t>5</w:t>
            </w:r>
            <w:r w:rsidR="00324CEB">
              <w:rPr>
                <w:noProof/>
                <w:webHidden/>
              </w:rPr>
              <w:fldChar w:fldCharType="end"/>
            </w:r>
          </w:hyperlink>
        </w:p>
        <w:p w14:paraId="60AC7742" w14:textId="6C35ED8F" w:rsidR="00324CEB" w:rsidRDefault="00F35209">
          <w:pPr>
            <w:pStyle w:val="TOC1"/>
            <w:tabs>
              <w:tab w:val="right" w:leader="dot" w:pos="9628"/>
            </w:tabs>
            <w:rPr>
              <w:rFonts w:eastAsiaTheme="minorEastAsia"/>
              <w:noProof/>
              <w:lang w:eastAsia="en-NZ"/>
            </w:rPr>
          </w:pPr>
          <w:hyperlink w:anchor="_Toc142047869" w:history="1">
            <w:r w:rsidR="00324CEB" w:rsidRPr="00D62F1C">
              <w:rPr>
                <w:rStyle w:val="Hyperlink"/>
                <w:noProof/>
              </w:rPr>
              <w:t>Provision of Professional Services by Board Members</w:t>
            </w:r>
            <w:r w:rsidR="00324CEB">
              <w:rPr>
                <w:noProof/>
                <w:webHidden/>
              </w:rPr>
              <w:tab/>
            </w:r>
            <w:r w:rsidR="00324CEB">
              <w:rPr>
                <w:noProof/>
                <w:webHidden/>
              </w:rPr>
              <w:fldChar w:fldCharType="begin"/>
            </w:r>
            <w:r w:rsidR="00324CEB">
              <w:rPr>
                <w:noProof/>
                <w:webHidden/>
              </w:rPr>
              <w:instrText xml:space="preserve"> PAGEREF _Toc142047869 \h </w:instrText>
            </w:r>
            <w:r w:rsidR="00324CEB">
              <w:rPr>
                <w:noProof/>
                <w:webHidden/>
              </w:rPr>
            </w:r>
            <w:r w:rsidR="00324CEB">
              <w:rPr>
                <w:noProof/>
                <w:webHidden/>
              </w:rPr>
              <w:fldChar w:fldCharType="separate"/>
            </w:r>
            <w:r w:rsidR="00324CEB">
              <w:rPr>
                <w:noProof/>
                <w:webHidden/>
              </w:rPr>
              <w:t>5</w:t>
            </w:r>
            <w:r w:rsidR="00324CEB">
              <w:rPr>
                <w:noProof/>
                <w:webHidden/>
              </w:rPr>
              <w:fldChar w:fldCharType="end"/>
            </w:r>
          </w:hyperlink>
        </w:p>
        <w:p w14:paraId="5367F84A" w14:textId="2A40ECB9" w:rsidR="00324CEB" w:rsidRDefault="00F35209">
          <w:pPr>
            <w:pStyle w:val="TOC1"/>
            <w:tabs>
              <w:tab w:val="right" w:leader="dot" w:pos="9628"/>
            </w:tabs>
            <w:rPr>
              <w:rFonts w:eastAsiaTheme="minorEastAsia"/>
              <w:noProof/>
              <w:lang w:eastAsia="en-NZ"/>
            </w:rPr>
          </w:pPr>
          <w:hyperlink w:anchor="_Toc142047870" w:history="1">
            <w:r w:rsidR="00324CEB" w:rsidRPr="00D62F1C">
              <w:rPr>
                <w:rStyle w:val="Hyperlink"/>
                <w:noProof/>
              </w:rPr>
              <w:t>Other Board Appointments</w:t>
            </w:r>
            <w:r w:rsidR="00324CEB">
              <w:rPr>
                <w:noProof/>
                <w:webHidden/>
              </w:rPr>
              <w:tab/>
            </w:r>
            <w:r w:rsidR="00324CEB">
              <w:rPr>
                <w:noProof/>
                <w:webHidden/>
              </w:rPr>
              <w:fldChar w:fldCharType="begin"/>
            </w:r>
            <w:r w:rsidR="00324CEB">
              <w:rPr>
                <w:noProof/>
                <w:webHidden/>
              </w:rPr>
              <w:instrText xml:space="preserve"> PAGEREF _Toc142047870 \h </w:instrText>
            </w:r>
            <w:r w:rsidR="00324CEB">
              <w:rPr>
                <w:noProof/>
                <w:webHidden/>
              </w:rPr>
            </w:r>
            <w:r w:rsidR="00324CEB">
              <w:rPr>
                <w:noProof/>
                <w:webHidden/>
              </w:rPr>
              <w:fldChar w:fldCharType="separate"/>
            </w:r>
            <w:r w:rsidR="00324CEB">
              <w:rPr>
                <w:noProof/>
                <w:webHidden/>
              </w:rPr>
              <w:t>5</w:t>
            </w:r>
            <w:r w:rsidR="00324CEB">
              <w:rPr>
                <w:noProof/>
                <w:webHidden/>
              </w:rPr>
              <w:fldChar w:fldCharType="end"/>
            </w:r>
          </w:hyperlink>
        </w:p>
        <w:p w14:paraId="56AD1C80" w14:textId="1B68087E" w:rsidR="00324CEB" w:rsidRDefault="00F35209">
          <w:pPr>
            <w:pStyle w:val="TOC1"/>
            <w:tabs>
              <w:tab w:val="right" w:leader="dot" w:pos="9628"/>
            </w:tabs>
            <w:rPr>
              <w:rFonts w:eastAsiaTheme="minorEastAsia"/>
              <w:noProof/>
              <w:lang w:eastAsia="en-NZ"/>
            </w:rPr>
          </w:pPr>
          <w:hyperlink w:anchor="_Toc142047871" w:history="1">
            <w:r w:rsidR="00324CEB" w:rsidRPr="00D62F1C">
              <w:rPr>
                <w:rStyle w:val="Hyperlink"/>
                <w:noProof/>
              </w:rPr>
              <w:t>Professional Development</w:t>
            </w:r>
            <w:r w:rsidR="00324CEB">
              <w:rPr>
                <w:noProof/>
                <w:webHidden/>
              </w:rPr>
              <w:tab/>
            </w:r>
            <w:r w:rsidR="00324CEB">
              <w:rPr>
                <w:noProof/>
                <w:webHidden/>
              </w:rPr>
              <w:fldChar w:fldCharType="begin"/>
            </w:r>
            <w:r w:rsidR="00324CEB">
              <w:rPr>
                <w:noProof/>
                <w:webHidden/>
              </w:rPr>
              <w:instrText xml:space="preserve"> PAGEREF _Toc142047871 \h </w:instrText>
            </w:r>
            <w:r w:rsidR="00324CEB">
              <w:rPr>
                <w:noProof/>
                <w:webHidden/>
              </w:rPr>
            </w:r>
            <w:r w:rsidR="00324CEB">
              <w:rPr>
                <w:noProof/>
                <w:webHidden/>
              </w:rPr>
              <w:fldChar w:fldCharType="separate"/>
            </w:r>
            <w:r w:rsidR="00324CEB">
              <w:rPr>
                <w:noProof/>
                <w:webHidden/>
              </w:rPr>
              <w:t>5</w:t>
            </w:r>
            <w:r w:rsidR="00324CEB">
              <w:rPr>
                <w:noProof/>
                <w:webHidden/>
              </w:rPr>
              <w:fldChar w:fldCharType="end"/>
            </w:r>
          </w:hyperlink>
        </w:p>
        <w:p w14:paraId="4A2B50BD" w14:textId="45802B18" w:rsidR="00324CEB" w:rsidRDefault="00F35209">
          <w:pPr>
            <w:pStyle w:val="TOC1"/>
            <w:tabs>
              <w:tab w:val="right" w:leader="dot" w:pos="9628"/>
            </w:tabs>
            <w:rPr>
              <w:rFonts w:eastAsiaTheme="minorEastAsia"/>
              <w:noProof/>
              <w:lang w:eastAsia="en-NZ"/>
            </w:rPr>
          </w:pPr>
          <w:hyperlink w:anchor="_Toc142047872" w:history="1">
            <w:r w:rsidR="00324CEB" w:rsidRPr="00D62F1C">
              <w:rPr>
                <w:rStyle w:val="Hyperlink"/>
                <w:noProof/>
              </w:rPr>
              <w:t>Board Evaluation</w:t>
            </w:r>
            <w:r w:rsidR="00324CEB">
              <w:rPr>
                <w:noProof/>
                <w:webHidden/>
              </w:rPr>
              <w:tab/>
            </w:r>
            <w:r w:rsidR="00324CEB">
              <w:rPr>
                <w:noProof/>
                <w:webHidden/>
              </w:rPr>
              <w:fldChar w:fldCharType="begin"/>
            </w:r>
            <w:r w:rsidR="00324CEB">
              <w:rPr>
                <w:noProof/>
                <w:webHidden/>
              </w:rPr>
              <w:instrText xml:space="preserve"> PAGEREF _Toc142047872 \h </w:instrText>
            </w:r>
            <w:r w:rsidR="00324CEB">
              <w:rPr>
                <w:noProof/>
                <w:webHidden/>
              </w:rPr>
            </w:r>
            <w:r w:rsidR="00324CEB">
              <w:rPr>
                <w:noProof/>
                <w:webHidden/>
              </w:rPr>
              <w:fldChar w:fldCharType="separate"/>
            </w:r>
            <w:r w:rsidR="00324CEB">
              <w:rPr>
                <w:noProof/>
                <w:webHidden/>
              </w:rPr>
              <w:t>5</w:t>
            </w:r>
            <w:r w:rsidR="00324CEB">
              <w:rPr>
                <w:noProof/>
                <w:webHidden/>
              </w:rPr>
              <w:fldChar w:fldCharType="end"/>
            </w:r>
          </w:hyperlink>
        </w:p>
        <w:p w14:paraId="7AC52E42" w14:textId="7F5F0C00" w:rsidR="00324CEB" w:rsidRDefault="00F35209">
          <w:pPr>
            <w:pStyle w:val="TOC1"/>
            <w:tabs>
              <w:tab w:val="right" w:leader="dot" w:pos="9628"/>
            </w:tabs>
            <w:rPr>
              <w:rFonts w:eastAsiaTheme="minorEastAsia"/>
              <w:noProof/>
              <w:lang w:eastAsia="en-NZ"/>
            </w:rPr>
          </w:pPr>
          <w:hyperlink w:anchor="_Toc142047873" w:history="1">
            <w:r w:rsidR="00324CEB" w:rsidRPr="00D62F1C">
              <w:rPr>
                <w:rStyle w:val="Hyperlink"/>
                <w:noProof/>
              </w:rPr>
              <w:t>Health and Safety</w:t>
            </w:r>
            <w:r w:rsidR="00324CEB">
              <w:rPr>
                <w:noProof/>
                <w:webHidden/>
              </w:rPr>
              <w:tab/>
            </w:r>
            <w:r w:rsidR="00324CEB">
              <w:rPr>
                <w:noProof/>
                <w:webHidden/>
              </w:rPr>
              <w:fldChar w:fldCharType="begin"/>
            </w:r>
            <w:r w:rsidR="00324CEB">
              <w:rPr>
                <w:noProof/>
                <w:webHidden/>
              </w:rPr>
              <w:instrText xml:space="preserve"> PAGEREF _Toc142047873 \h </w:instrText>
            </w:r>
            <w:r w:rsidR="00324CEB">
              <w:rPr>
                <w:noProof/>
                <w:webHidden/>
              </w:rPr>
            </w:r>
            <w:r w:rsidR="00324CEB">
              <w:rPr>
                <w:noProof/>
                <w:webHidden/>
              </w:rPr>
              <w:fldChar w:fldCharType="separate"/>
            </w:r>
            <w:r w:rsidR="00324CEB">
              <w:rPr>
                <w:noProof/>
                <w:webHidden/>
              </w:rPr>
              <w:t>5</w:t>
            </w:r>
            <w:r w:rsidR="00324CEB">
              <w:rPr>
                <w:noProof/>
                <w:webHidden/>
              </w:rPr>
              <w:fldChar w:fldCharType="end"/>
            </w:r>
          </w:hyperlink>
        </w:p>
        <w:p w14:paraId="798CA4BE" w14:textId="7B4316B0" w:rsidR="00324CEB" w:rsidRDefault="00F35209">
          <w:pPr>
            <w:pStyle w:val="TOC1"/>
            <w:tabs>
              <w:tab w:val="right" w:leader="dot" w:pos="9628"/>
            </w:tabs>
            <w:rPr>
              <w:rFonts w:eastAsiaTheme="minorEastAsia"/>
              <w:noProof/>
              <w:lang w:eastAsia="en-NZ"/>
            </w:rPr>
          </w:pPr>
          <w:hyperlink w:anchor="_Toc142047874" w:history="1">
            <w:r w:rsidR="00324CEB" w:rsidRPr="00D62F1C">
              <w:rPr>
                <w:rStyle w:val="Hyperlink"/>
                <w:noProof/>
              </w:rPr>
              <w:t>Indemnities And Insurance</w:t>
            </w:r>
            <w:r w:rsidR="00324CEB">
              <w:rPr>
                <w:noProof/>
                <w:webHidden/>
              </w:rPr>
              <w:tab/>
            </w:r>
            <w:r w:rsidR="00324CEB">
              <w:rPr>
                <w:noProof/>
                <w:webHidden/>
              </w:rPr>
              <w:fldChar w:fldCharType="begin"/>
            </w:r>
            <w:r w:rsidR="00324CEB">
              <w:rPr>
                <w:noProof/>
                <w:webHidden/>
              </w:rPr>
              <w:instrText xml:space="preserve"> PAGEREF _Toc142047874 \h </w:instrText>
            </w:r>
            <w:r w:rsidR="00324CEB">
              <w:rPr>
                <w:noProof/>
                <w:webHidden/>
              </w:rPr>
            </w:r>
            <w:r w:rsidR="00324CEB">
              <w:rPr>
                <w:noProof/>
                <w:webHidden/>
              </w:rPr>
              <w:fldChar w:fldCharType="separate"/>
            </w:r>
            <w:r w:rsidR="00324CEB">
              <w:rPr>
                <w:noProof/>
                <w:webHidden/>
              </w:rPr>
              <w:t>5</w:t>
            </w:r>
            <w:r w:rsidR="00324CEB">
              <w:rPr>
                <w:noProof/>
                <w:webHidden/>
              </w:rPr>
              <w:fldChar w:fldCharType="end"/>
            </w:r>
          </w:hyperlink>
        </w:p>
        <w:p w14:paraId="2398F626" w14:textId="7D2D358F" w:rsidR="00324CEB" w:rsidRDefault="00F35209">
          <w:pPr>
            <w:pStyle w:val="TOC1"/>
            <w:tabs>
              <w:tab w:val="right" w:leader="dot" w:pos="9628"/>
            </w:tabs>
            <w:rPr>
              <w:rFonts w:eastAsiaTheme="minorEastAsia"/>
              <w:noProof/>
              <w:lang w:eastAsia="en-NZ"/>
            </w:rPr>
          </w:pPr>
          <w:hyperlink w:anchor="_Toc142047875" w:history="1">
            <w:r w:rsidR="00324CEB" w:rsidRPr="00D62F1C">
              <w:rPr>
                <w:rStyle w:val="Hyperlink"/>
                <w:noProof/>
              </w:rPr>
              <w:t>Company Secretary</w:t>
            </w:r>
            <w:r w:rsidR="00324CEB">
              <w:rPr>
                <w:noProof/>
                <w:webHidden/>
              </w:rPr>
              <w:tab/>
            </w:r>
            <w:r w:rsidR="00324CEB">
              <w:rPr>
                <w:noProof/>
                <w:webHidden/>
              </w:rPr>
              <w:fldChar w:fldCharType="begin"/>
            </w:r>
            <w:r w:rsidR="00324CEB">
              <w:rPr>
                <w:noProof/>
                <w:webHidden/>
              </w:rPr>
              <w:instrText xml:space="preserve"> PAGEREF _Toc142047875 \h </w:instrText>
            </w:r>
            <w:r w:rsidR="00324CEB">
              <w:rPr>
                <w:noProof/>
                <w:webHidden/>
              </w:rPr>
            </w:r>
            <w:r w:rsidR="00324CEB">
              <w:rPr>
                <w:noProof/>
                <w:webHidden/>
              </w:rPr>
              <w:fldChar w:fldCharType="separate"/>
            </w:r>
            <w:r w:rsidR="00324CEB">
              <w:rPr>
                <w:noProof/>
                <w:webHidden/>
              </w:rPr>
              <w:t>6</w:t>
            </w:r>
            <w:r w:rsidR="00324CEB">
              <w:rPr>
                <w:noProof/>
                <w:webHidden/>
              </w:rPr>
              <w:fldChar w:fldCharType="end"/>
            </w:r>
          </w:hyperlink>
        </w:p>
        <w:p w14:paraId="3E27E3A6" w14:textId="09B8AD24" w:rsidR="00324CEB" w:rsidRDefault="00F35209">
          <w:pPr>
            <w:pStyle w:val="TOC1"/>
            <w:tabs>
              <w:tab w:val="right" w:leader="dot" w:pos="9628"/>
            </w:tabs>
            <w:rPr>
              <w:rFonts w:eastAsiaTheme="minorEastAsia"/>
              <w:noProof/>
              <w:lang w:eastAsia="en-NZ"/>
            </w:rPr>
          </w:pPr>
          <w:hyperlink w:anchor="_Toc142047876" w:history="1">
            <w:r w:rsidR="00324CEB" w:rsidRPr="00D62F1C">
              <w:rPr>
                <w:rStyle w:val="Hyperlink"/>
                <w:noProof/>
              </w:rPr>
              <w:t>Board/Management Relationship</w:t>
            </w:r>
            <w:r w:rsidR="00324CEB">
              <w:rPr>
                <w:noProof/>
                <w:webHidden/>
              </w:rPr>
              <w:tab/>
            </w:r>
            <w:r w:rsidR="00324CEB">
              <w:rPr>
                <w:noProof/>
                <w:webHidden/>
              </w:rPr>
              <w:fldChar w:fldCharType="begin"/>
            </w:r>
            <w:r w:rsidR="00324CEB">
              <w:rPr>
                <w:noProof/>
                <w:webHidden/>
              </w:rPr>
              <w:instrText xml:space="preserve"> PAGEREF _Toc142047876 \h </w:instrText>
            </w:r>
            <w:r w:rsidR="00324CEB">
              <w:rPr>
                <w:noProof/>
                <w:webHidden/>
              </w:rPr>
            </w:r>
            <w:r w:rsidR="00324CEB">
              <w:rPr>
                <w:noProof/>
                <w:webHidden/>
              </w:rPr>
              <w:fldChar w:fldCharType="separate"/>
            </w:r>
            <w:r w:rsidR="00324CEB">
              <w:rPr>
                <w:noProof/>
                <w:webHidden/>
              </w:rPr>
              <w:t>6</w:t>
            </w:r>
            <w:r w:rsidR="00324CEB">
              <w:rPr>
                <w:noProof/>
                <w:webHidden/>
              </w:rPr>
              <w:fldChar w:fldCharType="end"/>
            </w:r>
          </w:hyperlink>
        </w:p>
        <w:p w14:paraId="1B553AF6" w14:textId="3947353E" w:rsidR="00324CEB" w:rsidRDefault="00F35209">
          <w:pPr>
            <w:pStyle w:val="TOC1"/>
            <w:tabs>
              <w:tab w:val="right" w:leader="dot" w:pos="9628"/>
            </w:tabs>
            <w:rPr>
              <w:rFonts w:eastAsiaTheme="minorEastAsia"/>
              <w:noProof/>
              <w:lang w:eastAsia="en-NZ"/>
            </w:rPr>
          </w:pPr>
          <w:hyperlink w:anchor="_Toc142047877" w:history="1">
            <w:r w:rsidR="00324CEB" w:rsidRPr="00D62F1C">
              <w:rPr>
                <w:rStyle w:val="Hyperlink"/>
                <w:noProof/>
              </w:rPr>
              <w:t>Governance Map</w:t>
            </w:r>
            <w:r w:rsidR="00324CEB">
              <w:rPr>
                <w:noProof/>
                <w:webHidden/>
              </w:rPr>
              <w:tab/>
            </w:r>
            <w:r w:rsidR="00324CEB">
              <w:rPr>
                <w:noProof/>
                <w:webHidden/>
              </w:rPr>
              <w:fldChar w:fldCharType="begin"/>
            </w:r>
            <w:r w:rsidR="00324CEB">
              <w:rPr>
                <w:noProof/>
                <w:webHidden/>
              </w:rPr>
              <w:instrText xml:space="preserve"> PAGEREF _Toc142047877 \h </w:instrText>
            </w:r>
            <w:r w:rsidR="00324CEB">
              <w:rPr>
                <w:noProof/>
                <w:webHidden/>
              </w:rPr>
            </w:r>
            <w:r w:rsidR="00324CEB">
              <w:rPr>
                <w:noProof/>
                <w:webHidden/>
              </w:rPr>
              <w:fldChar w:fldCharType="separate"/>
            </w:r>
            <w:r w:rsidR="00324CEB">
              <w:rPr>
                <w:noProof/>
                <w:webHidden/>
              </w:rPr>
              <w:t>7</w:t>
            </w:r>
            <w:r w:rsidR="00324CEB">
              <w:rPr>
                <w:noProof/>
                <w:webHidden/>
              </w:rPr>
              <w:fldChar w:fldCharType="end"/>
            </w:r>
          </w:hyperlink>
        </w:p>
        <w:p w14:paraId="2FC3B92C" w14:textId="2CA0804D" w:rsidR="00324CEB" w:rsidRDefault="00F35209">
          <w:pPr>
            <w:pStyle w:val="TOC2"/>
            <w:tabs>
              <w:tab w:val="right" w:leader="dot" w:pos="9628"/>
            </w:tabs>
            <w:rPr>
              <w:rFonts w:eastAsiaTheme="minorEastAsia"/>
              <w:noProof/>
              <w:lang w:eastAsia="en-NZ"/>
            </w:rPr>
          </w:pPr>
          <w:hyperlink w:anchor="_Toc142047878" w:history="1">
            <w:r w:rsidR="00324CEB" w:rsidRPr="00D62F1C">
              <w:rPr>
                <w:rStyle w:val="Hyperlink"/>
                <w:noProof/>
              </w:rPr>
              <w:t>Version Control</w:t>
            </w:r>
            <w:r w:rsidR="00324CEB">
              <w:rPr>
                <w:noProof/>
                <w:webHidden/>
              </w:rPr>
              <w:tab/>
            </w:r>
            <w:r w:rsidR="00324CEB">
              <w:rPr>
                <w:noProof/>
                <w:webHidden/>
              </w:rPr>
              <w:fldChar w:fldCharType="begin"/>
            </w:r>
            <w:r w:rsidR="00324CEB">
              <w:rPr>
                <w:noProof/>
                <w:webHidden/>
              </w:rPr>
              <w:instrText xml:space="preserve"> PAGEREF _Toc142047878 \h </w:instrText>
            </w:r>
            <w:r w:rsidR="00324CEB">
              <w:rPr>
                <w:noProof/>
                <w:webHidden/>
              </w:rPr>
            </w:r>
            <w:r w:rsidR="00324CEB">
              <w:rPr>
                <w:noProof/>
                <w:webHidden/>
              </w:rPr>
              <w:fldChar w:fldCharType="separate"/>
            </w:r>
            <w:r w:rsidR="00324CEB">
              <w:rPr>
                <w:noProof/>
                <w:webHidden/>
              </w:rPr>
              <w:t>8</w:t>
            </w:r>
            <w:r w:rsidR="00324CEB">
              <w:rPr>
                <w:noProof/>
                <w:webHidden/>
              </w:rPr>
              <w:fldChar w:fldCharType="end"/>
            </w:r>
          </w:hyperlink>
        </w:p>
        <w:p w14:paraId="7E9E272A" w14:textId="02A3A39B" w:rsidR="00E94272" w:rsidRDefault="00E94272">
          <w:r>
            <w:rPr>
              <w:b/>
              <w:bCs/>
              <w:noProof/>
            </w:rPr>
            <w:fldChar w:fldCharType="end"/>
          </w:r>
        </w:p>
      </w:sdtContent>
    </w:sdt>
    <w:p w14:paraId="14516A66" w14:textId="77777777" w:rsidR="00314303" w:rsidRDefault="00314303" w:rsidP="00314303"/>
    <w:p w14:paraId="126B9383" w14:textId="77777777" w:rsidR="008B3CC9" w:rsidRDefault="008B3CC9" w:rsidP="00314303"/>
    <w:p w14:paraId="4406D4DE" w14:textId="77777777" w:rsidR="00314303" w:rsidRDefault="00314303" w:rsidP="00314303"/>
    <w:p w14:paraId="55211F0A" w14:textId="77777777" w:rsidR="008B3CC9" w:rsidRDefault="008B3CC9" w:rsidP="00314303">
      <w:pPr>
        <w:sectPr w:rsidR="008B3CC9" w:rsidSect="00CD4408">
          <w:headerReference w:type="default" r:id="rId10"/>
          <w:footerReference w:type="default" r:id="rId11"/>
          <w:pgSz w:w="11906" w:h="16838"/>
          <w:pgMar w:top="2835" w:right="1134" w:bottom="1985" w:left="1134" w:header="708" w:footer="708" w:gutter="0"/>
          <w:pgNumType w:start="1"/>
          <w:cols w:space="708"/>
          <w:docGrid w:linePitch="360"/>
        </w:sectPr>
      </w:pPr>
    </w:p>
    <w:p w14:paraId="7EEAE30B" w14:textId="6564E9A6" w:rsidR="009F4C9F" w:rsidRPr="00C2521F" w:rsidRDefault="00051759" w:rsidP="00C2521F">
      <w:pPr>
        <w:pStyle w:val="Heading1"/>
        <w:spacing w:before="240" w:after="240"/>
        <w:rPr>
          <w:sz w:val="36"/>
          <w:szCs w:val="24"/>
        </w:rPr>
      </w:pPr>
      <w:bookmarkStart w:id="0" w:name="_Toc142047862"/>
      <w:r w:rsidRPr="00C2521F">
        <w:rPr>
          <w:sz w:val="36"/>
          <w:szCs w:val="24"/>
        </w:rPr>
        <w:t>Introduction</w:t>
      </w:r>
      <w:bookmarkEnd w:id="0"/>
    </w:p>
    <w:p w14:paraId="433262DF" w14:textId="77777777" w:rsidR="00051759" w:rsidRPr="0084334C" w:rsidRDefault="00051759" w:rsidP="00051759">
      <w:pPr>
        <w:jc w:val="both"/>
        <w:rPr>
          <w:rFonts w:cstheme="minorHAnsi"/>
          <w:sz w:val="24"/>
          <w:szCs w:val="24"/>
        </w:rPr>
      </w:pPr>
      <w:r w:rsidRPr="0084334C">
        <w:rPr>
          <w:rFonts w:cstheme="minorHAnsi"/>
          <w:sz w:val="24"/>
          <w:szCs w:val="24"/>
        </w:rPr>
        <w:t>This Charter outlines the expectations of the Board and it</w:t>
      </w:r>
      <w:r>
        <w:rPr>
          <w:rFonts w:cstheme="minorHAnsi"/>
          <w:sz w:val="24"/>
          <w:szCs w:val="24"/>
        </w:rPr>
        <w:t>s</w:t>
      </w:r>
      <w:r w:rsidRPr="0084334C">
        <w:rPr>
          <w:rFonts w:cstheme="minorHAnsi"/>
          <w:sz w:val="24"/>
          <w:szCs w:val="24"/>
        </w:rPr>
        <w:t xml:space="preserve"> relationship with the</w:t>
      </w:r>
      <w:r>
        <w:rPr>
          <w:rFonts w:cstheme="minorHAnsi"/>
          <w:sz w:val="24"/>
          <w:szCs w:val="24"/>
        </w:rPr>
        <w:t xml:space="preserve"> Chief Executive (</w:t>
      </w:r>
      <w:r>
        <w:rPr>
          <w:rFonts w:cstheme="minorHAnsi"/>
          <w:b/>
          <w:bCs/>
          <w:sz w:val="24"/>
          <w:szCs w:val="24"/>
        </w:rPr>
        <w:t>CE</w:t>
      </w:r>
      <w:r>
        <w:rPr>
          <w:rFonts w:cstheme="minorHAnsi"/>
          <w:sz w:val="24"/>
          <w:szCs w:val="24"/>
        </w:rPr>
        <w:t>)</w:t>
      </w:r>
      <w:r w:rsidRPr="0084334C">
        <w:rPr>
          <w:rFonts w:cstheme="minorHAnsi"/>
          <w:sz w:val="24"/>
          <w:szCs w:val="24"/>
        </w:rPr>
        <w:t>.</w:t>
      </w:r>
    </w:p>
    <w:p w14:paraId="6AC990B4" w14:textId="77777777" w:rsidR="00051759" w:rsidRPr="0084334C" w:rsidRDefault="00051759" w:rsidP="00051759">
      <w:pPr>
        <w:jc w:val="both"/>
        <w:rPr>
          <w:rFonts w:cstheme="minorHAnsi"/>
          <w:sz w:val="24"/>
          <w:szCs w:val="24"/>
        </w:rPr>
      </w:pPr>
      <w:r w:rsidRPr="0084334C">
        <w:rPr>
          <w:rFonts w:cstheme="minorHAnsi"/>
          <w:sz w:val="24"/>
          <w:szCs w:val="24"/>
        </w:rPr>
        <w:t>It will be reviewed annually</w:t>
      </w:r>
      <w:r>
        <w:rPr>
          <w:rFonts w:cstheme="minorHAnsi"/>
          <w:sz w:val="24"/>
          <w:szCs w:val="24"/>
        </w:rPr>
        <w:t>.</w:t>
      </w:r>
    </w:p>
    <w:p w14:paraId="7C3A401B" w14:textId="77777777" w:rsidR="00051759" w:rsidRDefault="00051759" w:rsidP="00051759">
      <w:pPr>
        <w:jc w:val="both"/>
        <w:rPr>
          <w:highlight w:val="yellow"/>
        </w:rPr>
      </w:pPr>
      <w:r w:rsidRPr="0084334C">
        <w:rPr>
          <w:rFonts w:cstheme="minorHAnsi"/>
          <w:sz w:val="24"/>
          <w:szCs w:val="24"/>
        </w:rPr>
        <w:t xml:space="preserve">A </w:t>
      </w:r>
      <w:r>
        <w:rPr>
          <w:rFonts w:cstheme="minorHAnsi"/>
          <w:sz w:val="24"/>
          <w:szCs w:val="24"/>
        </w:rPr>
        <w:t xml:space="preserve">Governance Roadmap </w:t>
      </w:r>
      <w:r w:rsidRPr="0084334C">
        <w:rPr>
          <w:rFonts w:cstheme="minorHAnsi"/>
          <w:sz w:val="24"/>
          <w:szCs w:val="24"/>
        </w:rPr>
        <w:t>detailing Board responsibilities and relationships is appended to this Charter</w:t>
      </w:r>
      <w:r>
        <w:rPr>
          <w:rFonts w:cstheme="minorHAnsi"/>
          <w:sz w:val="24"/>
          <w:szCs w:val="24"/>
        </w:rPr>
        <w:t>.</w:t>
      </w:r>
    </w:p>
    <w:p w14:paraId="56616293" w14:textId="7224273D" w:rsidR="00051759" w:rsidRPr="00C2521F" w:rsidRDefault="00051759" w:rsidP="00C2521F">
      <w:pPr>
        <w:pStyle w:val="Heading1"/>
        <w:spacing w:before="240" w:after="240"/>
        <w:rPr>
          <w:sz w:val="36"/>
          <w:szCs w:val="24"/>
        </w:rPr>
      </w:pPr>
      <w:bookmarkStart w:id="1" w:name="_Toc142047863"/>
      <w:r w:rsidRPr="00C2521F">
        <w:rPr>
          <w:sz w:val="36"/>
          <w:szCs w:val="24"/>
        </w:rPr>
        <w:t>Company Purpose</w:t>
      </w:r>
      <w:bookmarkEnd w:id="1"/>
    </w:p>
    <w:p w14:paraId="687760A2" w14:textId="77777777" w:rsidR="00051759" w:rsidRDefault="00051759" w:rsidP="00051759">
      <w:pPr>
        <w:jc w:val="both"/>
        <w:rPr>
          <w:rFonts w:cstheme="minorHAnsi"/>
          <w:sz w:val="24"/>
          <w:szCs w:val="24"/>
        </w:rPr>
      </w:pPr>
      <w:r w:rsidRPr="000F5ACB">
        <w:rPr>
          <w:rFonts w:cstheme="minorHAnsi"/>
          <w:sz w:val="24"/>
          <w:szCs w:val="24"/>
        </w:rPr>
        <w:t xml:space="preserve">The purpose of </w:t>
      </w:r>
      <w:r>
        <w:rPr>
          <w:rFonts w:cstheme="minorHAnsi"/>
          <w:sz w:val="24"/>
          <w:szCs w:val="24"/>
        </w:rPr>
        <w:t>Rau Paenga Limited</w:t>
      </w:r>
      <w:r w:rsidRPr="000F5ACB">
        <w:rPr>
          <w:rFonts w:cstheme="minorHAnsi"/>
          <w:sz w:val="24"/>
          <w:szCs w:val="24"/>
        </w:rPr>
        <w:t xml:space="preserve"> </w:t>
      </w:r>
      <w:r>
        <w:rPr>
          <w:rFonts w:cstheme="minorHAnsi"/>
          <w:sz w:val="24"/>
          <w:szCs w:val="24"/>
        </w:rPr>
        <w:t>(</w:t>
      </w:r>
      <w:r w:rsidRPr="0085648C">
        <w:rPr>
          <w:rFonts w:cstheme="minorHAnsi"/>
          <w:b/>
          <w:bCs/>
          <w:sz w:val="24"/>
          <w:szCs w:val="24"/>
        </w:rPr>
        <w:t>Company</w:t>
      </w:r>
      <w:r>
        <w:rPr>
          <w:rFonts w:cstheme="minorHAnsi"/>
          <w:sz w:val="24"/>
          <w:szCs w:val="24"/>
        </w:rPr>
        <w:t>)</w:t>
      </w:r>
      <w:r w:rsidRPr="000F5ACB">
        <w:rPr>
          <w:rFonts w:cstheme="minorHAnsi"/>
          <w:sz w:val="24"/>
          <w:szCs w:val="24"/>
        </w:rPr>
        <w:t xml:space="preserve"> is </w:t>
      </w:r>
      <w:r>
        <w:rPr>
          <w:rFonts w:cstheme="minorHAnsi"/>
          <w:sz w:val="24"/>
          <w:szCs w:val="24"/>
        </w:rPr>
        <w:t>to:</w:t>
      </w:r>
    </w:p>
    <w:p w14:paraId="458AAF1B" w14:textId="77777777" w:rsidR="00051759" w:rsidRPr="00FE3FAA" w:rsidRDefault="00051759" w:rsidP="00051759">
      <w:pPr>
        <w:pStyle w:val="ListParagraph"/>
        <w:widowControl/>
        <w:numPr>
          <w:ilvl w:val="0"/>
          <w:numId w:val="1"/>
        </w:numPr>
        <w:autoSpaceDE/>
        <w:autoSpaceDN/>
        <w:spacing w:after="160" w:line="259" w:lineRule="auto"/>
        <w:ind w:left="1418" w:hanging="698"/>
        <w:contextualSpacing/>
        <w:rPr>
          <w:rFonts w:asciiTheme="minorHAnsi" w:hAnsiTheme="minorHAnsi" w:cstheme="minorHAnsi"/>
          <w:sz w:val="24"/>
          <w:szCs w:val="24"/>
        </w:rPr>
      </w:pPr>
      <w:r>
        <w:rPr>
          <w:rFonts w:asciiTheme="minorHAnsi" w:hAnsiTheme="minorHAnsi" w:cstheme="minorHAnsi"/>
          <w:sz w:val="24"/>
          <w:szCs w:val="24"/>
        </w:rPr>
        <w:t>A</w:t>
      </w:r>
      <w:r w:rsidRPr="00FE3FAA">
        <w:rPr>
          <w:rFonts w:asciiTheme="minorHAnsi" w:hAnsiTheme="minorHAnsi" w:cstheme="minorHAnsi"/>
          <w:sz w:val="24"/>
          <w:szCs w:val="24"/>
        </w:rPr>
        <w:t xml:space="preserve">ct as a partner and advisor to the Government and Project Owners to lead and/or support the delivery of horizontal and vertical infrastructure projects and </w:t>
      </w:r>
      <w:proofErr w:type="gramStart"/>
      <w:r w:rsidRPr="00FE3FAA">
        <w:rPr>
          <w:rFonts w:asciiTheme="minorHAnsi" w:hAnsiTheme="minorHAnsi" w:cstheme="minorHAnsi"/>
          <w:sz w:val="24"/>
          <w:szCs w:val="24"/>
        </w:rPr>
        <w:t>programmes;</w:t>
      </w:r>
      <w:proofErr w:type="gramEnd"/>
      <w:r w:rsidRPr="00FE3FAA">
        <w:rPr>
          <w:rFonts w:asciiTheme="minorHAnsi" w:hAnsiTheme="minorHAnsi" w:cstheme="minorHAnsi"/>
          <w:sz w:val="24"/>
          <w:szCs w:val="24"/>
        </w:rPr>
        <w:t xml:space="preserve"> </w:t>
      </w:r>
    </w:p>
    <w:p w14:paraId="746C7A4B" w14:textId="77777777" w:rsidR="00051759" w:rsidRPr="00FE3FAA" w:rsidRDefault="00051759" w:rsidP="00051759">
      <w:pPr>
        <w:pStyle w:val="ListParagraph"/>
        <w:widowControl/>
        <w:numPr>
          <w:ilvl w:val="0"/>
          <w:numId w:val="1"/>
        </w:numPr>
        <w:autoSpaceDE/>
        <w:autoSpaceDN/>
        <w:spacing w:after="160" w:line="259" w:lineRule="auto"/>
        <w:ind w:left="1418" w:hanging="698"/>
        <w:contextualSpacing/>
        <w:rPr>
          <w:rFonts w:asciiTheme="minorHAnsi" w:hAnsiTheme="minorHAnsi" w:cstheme="minorHAnsi"/>
          <w:sz w:val="24"/>
          <w:szCs w:val="24"/>
        </w:rPr>
      </w:pPr>
      <w:r>
        <w:rPr>
          <w:rFonts w:asciiTheme="minorHAnsi" w:hAnsiTheme="minorHAnsi" w:cstheme="minorHAnsi"/>
          <w:sz w:val="24"/>
          <w:szCs w:val="24"/>
        </w:rPr>
        <w:t>P</w:t>
      </w:r>
      <w:r w:rsidRPr="00FE3FAA">
        <w:rPr>
          <w:rFonts w:asciiTheme="minorHAnsi" w:hAnsiTheme="minorHAnsi" w:cstheme="minorHAnsi"/>
          <w:sz w:val="24"/>
          <w:szCs w:val="24"/>
        </w:rPr>
        <w:t xml:space="preserve">rovide project support and delivery services (including procurement and preparation and review of business cases) to Project Owners for horizontal and vertical infrastructure projects and programmes, as agreed between the Company and the Shareholding Ministers and/or the Company and Project Owners, from time to </w:t>
      </w:r>
      <w:proofErr w:type="gramStart"/>
      <w:r w:rsidRPr="00FE3FAA">
        <w:rPr>
          <w:rFonts w:asciiTheme="minorHAnsi" w:hAnsiTheme="minorHAnsi" w:cstheme="minorHAnsi"/>
          <w:sz w:val="24"/>
          <w:szCs w:val="24"/>
        </w:rPr>
        <w:t>time;</w:t>
      </w:r>
      <w:proofErr w:type="gramEnd"/>
      <w:r w:rsidRPr="00FE3FAA">
        <w:rPr>
          <w:rFonts w:asciiTheme="minorHAnsi" w:hAnsiTheme="minorHAnsi" w:cstheme="minorHAnsi"/>
          <w:sz w:val="24"/>
          <w:szCs w:val="24"/>
        </w:rPr>
        <w:t xml:space="preserve"> </w:t>
      </w:r>
    </w:p>
    <w:p w14:paraId="009C8723" w14:textId="77777777" w:rsidR="00051759" w:rsidRPr="00FE3FAA" w:rsidRDefault="00051759" w:rsidP="00051759">
      <w:pPr>
        <w:pStyle w:val="ListParagraph"/>
        <w:widowControl/>
        <w:numPr>
          <w:ilvl w:val="0"/>
          <w:numId w:val="1"/>
        </w:numPr>
        <w:autoSpaceDE/>
        <w:autoSpaceDN/>
        <w:spacing w:after="160" w:line="259" w:lineRule="auto"/>
        <w:ind w:left="1418" w:hanging="698"/>
        <w:contextualSpacing/>
        <w:rPr>
          <w:rFonts w:asciiTheme="minorHAnsi" w:hAnsiTheme="minorHAnsi" w:cstheme="minorHAnsi"/>
          <w:sz w:val="24"/>
          <w:szCs w:val="24"/>
        </w:rPr>
      </w:pPr>
      <w:r>
        <w:rPr>
          <w:rFonts w:asciiTheme="minorHAnsi" w:hAnsiTheme="minorHAnsi" w:cstheme="minorHAnsi"/>
          <w:sz w:val="24"/>
          <w:szCs w:val="24"/>
        </w:rPr>
        <w:t>A</w:t>
      </w:r>
      <w:r w:rsidRPr="00FE3FAA">
        <w:rPr>
          <w:rFonts w:asciiTheme="minorHAnsi" w:hAnsiTheme="minorHAnsi" w:cstheme="minorHAnsi"/>
          <w:sz w:val="24"/>
          <w:szCs w:val="24"/>
        </w:rPr>
        <w:t xml:space="preserve">dd value to the delivery of Anchor Projects, and divest and manage the Anchor Project Assets where required by, and/or agreed by the Company, with Shareholding </w:t>
      </w:r>
      <w:proofErr w:type="gramStart"/>
      <w:r w:rsidRPr="00FE3FAA">
        <w:rPr>
          <w:rFonts w:asciiTheme="minorHAnsi" w:hAnsiTheme="minorHAnsi" w:cstheme="minorHAnsi"/>
          <w:sz w:val="24"/>
          <w:szCs w:val="24"/>
        </w:rPr>
        <w:t>Ministers;</w:t>
      </w:r>
      <w:proofErr w:type="gramEnd"/>
    </w:p>
    <w:p w14:paraId="0FF8EECF" w14:textId="77777777" w:rsidR="00051759" w:rsidRPr="00FE3FAA" w:rsidRDefault="00051759" w:rsidP="00051759">
      <w:pPr>
        <w:pStyle w:val="ListParagraph"/>
        <w:widowControl/>
        <w:numPr>
          <w:ilvl w:val="0"/>
          <w:numId w:val="1"/>
        </w:numPr>
        <w:autoSpaceDE/>
        <w:autoSpaceDN/>
        <w:spacing w:after="160" w:line="259" w:lineRule="auto"/>
        <w:ind w:left="1418" w:hanging="698"/>
        <w:contextualSpacing/>
        <w:rPr>
          <w:rFonts w:asciiTheme="minorHAnsi" w:hAnsiTheme="minorHAnsi" w:cstheme="minorHAnsi"/>
          <w:sz w:val="24"/>
          <w:szCs w:val="24"/>
        </w:rPr>
      </w:pPr>
      <w:r w:rsidRPr="00FE3FAA">
        <w:rPr>
          <w:rFonts w:asciiTheme="minorHAnsi" w:hAnsiTheme="minorHAnsi" w:cstheme="minorHAnsi"/>
          <w:sz w:val="24"/>
          <w:szCs w:val="24"/>
        </w:rPr>
        <w:t>To:</w:t>
      </w:r>
    </w:p>
    <w:p w14:paraId="5BEE2B4E" w14:textId="77777777" w:rsidR="00051759" w:rsidRPr="00FE3FAA" w:rsidRDefault="00051759" w:rsidP="00051759">
      <w:pPr>
        <w:pStyle w:val="ListParagraph"/>
        <w:widowControl/>
        <w:numPr>
          <w:ilvl w:val="1"/>
          <w:numId w:val="1"/>
        </w:numPr>
        <w:autoSpaceDE/>
        <w:autoSpaceDN/>
        <w:spacing w:after="160" w:line="259" w:lineRule="auto"/>
        <w:contextualSpacing/>
        <w:rPr>
          <w:rFonts w:asciiTheme="minorHAnsi" w:hAnsiTheme="minorHAnsi" w:cstheme="minorHAnsi"/>
          <w:sz w:val="24"/>
          <w:szCs w:val="24"/>
        </w:rPr>
      </w:pPr>
      <w:r w:rsidRPr="00FE3FAA">
        <w:rPr>
          <w:rFonts w:asciiTheme="minorHAnsi" w:hAnsiTheme="minorHAnsi" w:cstheme="minorHAnsi"/>
          <w:sz w:val="24"/>
          <w:szCs w:val="24"/>
        </w:rPr>
        <w:t>divest; or</w:t>
      </w:r>
    </w:p>
    <w:p w14:paraId="5B0025D7" w14:textId="77777777" w:rsidR="00051759" w:rsidRPr="00FE3FAA" w:rsidRDefault="00051759" w:rsidP="00051759">
      <w:pPr>
        <w:pStyle w:val="ListParagraph"/>
        <w:widowControl/>
        <w:numPr>
          <w:ilvl w:val="1"/>
          <w:numId w:val="1"/>
        </w:numPr>
        <w:autoSpaceDE/>
        <w:autoSpaceDN/>
        <w:spacing w:after="160" w:line="259" w:lineRule="auto"/>
        <w:contextualSpacing/>
        <w:rPr>
          <w:rFonts w:asciiTheme="minorHAnsi" w:hAnsiTheme="minorHAnsi" w:cstheme="minorHAnsi"/>
          <w:sz w:val="24"/>
          <w:szCs w:val="24"/>
        </w:rPr>
      </w:pPr>
      <w:r w:rsidRPr="00FE3FAA">
        <w:rPr>
          <w:rFonts w:asciiTheme="minorHAnsi" w:hAnsiTheme="minorHAnsi" w:cstheme="minorHAnsi"/>
          <w:sz w:val="24"/>
          <w:szCs w:val="24"/>
        </w:rPr>
        <w:t>where required by, and/or agreed by the Company with Shareholding Ministers, manage,</w:t>
      </w:r>
    </w:p>
    <w:p w14:paraId="2FB88AD0" w14:textId="77777777" w:rsidR="00051759" w:rsidRPr="00FE3FAA" w:rsidRDefault="00051759" w:rsidP="00051759">
      <w:pPr>
        <w:pStyle w:val="ListParagraph"/>
        <w:widowControl/>
        <w:autoSpaceDE/>
        <w:autoSpaceDN/>
        <w:spacing w:after="160" w:line="259" w:lineRule="auto"/>
        <w:ind w:left="1418" w:firstLine="0"/>
        <w:contextualSpacing/>
        <w:rPr>
          <w:rFonts w:asciiTheme="minorHAnsi" w:hAnsiTheme="minorHAnsi" w:cstheme="minorHAnsi"/>
          <w:sz w:val="24"/>
          <w:szCs w:val="24"/>
        </w:rPr>
      </w:pPr>
      <w:r w:rsidRPr="00FE3FAA">
        <w:rPr>
          <w:rFonts w:asciiTheme="minorHAnsi" w:hAnsiTheme="minorHAnsi" w:cstheme="minorHAnsi"/>
          <w:sz w:val="24"/>
          <w:szCs w:val="24"/>
        </w:rPr>
        <w:t>Crown-owned Assets (including Crown-owned Land, but not including Anchor Projects) in a</w:t>
      </w:r>
      <w:r>
        <w:rPr>
          <w:rFonts w:asciiTheme="minorHAnsi" w:hAnsiTheme="minorHAnsi" w:cstheme="minorHAnsi"/>
          <w:sz w:val="24"/>
          <w:szCs w:val="24"/>
        </w:rPr>
        <w:t xml:space="preserve"> </w:t>
      </w:r>
      <w:r w:rsidRPr="00FE3FAA">
        <w:rPr>
          <w:rFonts w:asciiTheme="minorHAnsi" w:hAnsiTheme="minorHAnsi" w:cstheme="minorHAnsi"/>
          <w:sz w:val="24"/>
          <w:szCs w:val="24"/>
        </w:rPr>
        <w:t>manner that balances a desire to achieve good commercial outcomes against the Crown’s regeneration objectives; and</w:t>
      </w:r>
    </w:p>
    <w:p w14:paraId="55B22201" w14:textId="77777777" w:rsidR="00051759" w:rsidRPr="004A076E" w:rsidRDefault="00051759" w:rsidP="00051759">
      <w:pPr>
        <w:pStyle w:val="ListParagraph"/>
        <w:widowControl/>
        <w:numPr>
          <w:ilvl w:val="0"/>
          <w:numId w:val="1"/>
        </w:numPr>
        <w:autoSpaceDE/>
        <w:autoSpaceDN/>
        <w:spacing w:after="160" w:line="259" w:lineRule="auto"/>
        <w:ind w:left="1418" w:hanging="698"/>
        <w:contextualSpacing/>
        <w:rPr>
          <w:rFonts w:asciiTheme="minorHAnsi" w:hAnsiTheme="minorHAnsi" w:cstheme="minorHAnsi"/>
          <w:sz w:val="24"/>
          <w:szCs w:val="24"/>
        </w:rPr>
      </w:pPr>
      <w:r>
        <w:rPr>
          <w:rFonts w:asciiTheme="minorHAnsi" w:hAnsiTheme="minorHAnsi" w:cstheme="minorHAnsi"/>
          <w:sz w:val="24"/>
          <w:szCs w:val="24"/>
        </w:rPr>
        <w:t>U</w:t>
      </w:r>
      <w:r w:rsidRPr="00FE3FAA">
        <w:rPr>
          <w:rFonts w:asciiTheme="minorHAnsi" w:hAnsiTheme="minorHAnsi" w:cstheme="minorHAnsi"/>
          <w:sz w:val="24"/>
          <w:szCs w:val="24"/>
        </w:rPr>
        <w:t xml:space="preserve">ndertake any </w:t>
      </w:r>
      <w:proofErr w:type="gramStart"/>
      <w:r w:rsidRPr="00FE3FAA">
        <w:rPr>
          <w:rFonts w:asciiTheme="minorHAnsi" w:hAnsiTheme="minorHAnsi" w:cstheme="minorHAnsi"/>
          <w:sz w:val="24"/>
          <w:szCs w:val="24"/>
        </w:rPr>
        <w:t>role, and</w:t>
      </w:r>
      <w:proofErr w:type="gramEnd"/>
      <w:r w:rsidRPr="00FE3FAA">
        <w:rPr>
          <w:rFonts w:asciiTheme="minorHAnsi" w:hAnsiTheme="minorHAnsi" w:cstheme="minorHAnsi"/>
          <w:sz w:val="24"/>
          <w:szCs w:val="24"/>
        </w:rPr>
        <w:t xml:space="preserve"> take any action to assist the government with any projects and programmes, as agreed between the Company and the Shareholding Ministers from time to time. </w:t>
      </w:r>
    </w:p>
    <w:p w14:paraId="6B647F83" w14:textId="097CA840" w:rsidR="00051759" w:rsidRDefault="00051759" w:rsidP="00051759"/>
    <w:p w14:paraId="1EC8C6F3" w14:textId="23E83006" w:rsidR="00051759" w:rsidRPr="00C2521F" w:rsidRDefault="00051759" w:rsidP="00C2521F">
      <w:pPr>
        <w:pStyle w:val="Heading1"/>
        <w:spacing w:before="240" w:after="240"/>
        <w:rPr>
          <w:sz w:val="36"/>
          <w:szCs w:val="24"/>
        </w:rPr>
      </w:pPr>
      <w:bookmarkStart w:id="2" w:name="_Toc34211866"/>
      <w:bookmarkStart w:id="3" w:name="_Toc37754787"/>
      <w:bookmarkStart w:id="4" w:name="_Toc142047864"/>
      <w:r w:rsidRPr="00C2521F">
        <w:rPr>
          <w:sz w:val="36"/>
          <w:szCs w:val="24"/>
        </w:rPr>
        <w:t>Governance Processes</w:t>
      </w:r>
      <w:bookmarkEnd w:id="2"/>
      <w:bookmarkEnd w:id="3"/>
      <w:bookmarkEnd w:id="4"/>
    </w:p>
    <w:p w14:paraId="6700F2B2" w14:textId="77777777" w:rsidR="00051759" w:rsidRPr="00BE52FC" w:rsidRDefault="00051759" w:rsidP="00051759">
      <w:pPr>
        <w:jc w:val="both"/>
        <w:rPr>
          <w:rFonts w:cstheme="minorHAnsi"/>
          <w:sz w:val="24"/>
          <w:szCs w:val="24"/>
        </w:rPr>
      </w:pPr>
      <w:r w:rsidRPr="00BE52FC">
        <w:rPr>
          <w:rFonts w:cstheme="minorHAnsi"/>
          <w:sz w:val="24"/>
          <w:szCs w:val="24"/>
        </w:rPr>
        <w:t xml:space="preserve">The role of the Board is to effectively represent and promote the interests of the </w:t>
      </w:r>
      <w:r>
        <w:rPr>
          <w:rFonts w:cstheme="minorHAnsi"/>
          <w:sz w:val="24"/>
          <w:szCs w:val="24"/>
        </w:rPr>
        <w:t>C</w:t>
      </w:r>
      <w:r w:rsidRPr="00BE52FC">
        <w:rPr>
          <w:rFonts w:cstheme="minorHAnsi"/>
          <w:sz w:val="24"/>
          <w:szCs w:val="24"/>
        </w:rPr>
        <w:t>ompany with the intent of achieving the Company’s purpose.</w:t>
      </w:r>
    </w:p>
    <w:p w14:paraId="7A48AE2F" w14:textId="77777777" w:rsidR="00051759" w:rsidRPr="00DA2DA2" w:rsidRDefault="00051759" w:rsidP="00051759">
      <w:pPr>
        <w:rPr>
          <w:rFonts w:cstheme="minorHAnsi"/>
          <w:sz w:val="24"/>
          <w:szCs w:val="24"/>
        </w:rPr>
      </w:pPr>
      <w:r w:rsidRPr="00DA2DA2">
        <w:rPr>
          <w:rFonts w:cstheme="minorHAnsi"/>
          <w:sz w:val="24"/>
          <w:szCs w:val="24"/>
        </w:rPr>
        <w:t xml:space="preserve">The Board will direct and supervise the management of the </w:t>
      </w:r>
      <w:r>
        <w:rPr>
          <w:rFonts w:cstheme="minorHAnsi"/>
          <w:sz w:val="24"/>
          <w:szCs w:val="24"/>
        </w:rPr>
        <w:t>C</w:t>
      </w:r>
      <w:r w:rsidRPr="00DA2DA2">
        <w:rPr>
          <w:rFonts w:cstheme="minorHAnsi"/>
          <w:sz w:val="24"/>
          <w:szCs w:val="24"/>
        </w:rPr>
        <w:t>ompany’s affairs by:</w:t>
      </w:r>
    </w:p>
    <w:p w14:paraId="657FF575" w14:textId="77777777" w:rsidR="00051759" w:rsidRPr="00DA2DA2" w:rsidRDefault="00051759" w:rsidP="000531F1">
      <w:pPr>
        <w:pStyle w:val="ListParagraph"/>
        <w:widowControl/>
        <w:numPr>
          <w:ilvl w:val="0"/>
          <w:numId w:val="6"/>
        </w:numPr>
        <w:autoSpaceDE/>
        <w:autoSpaceDN/>
        <w:spacing w:line="276" w:lineRule="auto"/>
        <w:contextualSpacing/>
        <w:rPr>
          <w:rFonts w:asciiTheme="minorHAnsi" w:hAnsiTheme="minorHAnsi" w:cstheme="minorHAnsi"/>
          <w:sz w:val="24"/>
          <w:szCs w:val="24"/>
        </w:rPr>
      </w:pPr>
      <w:r>
        <w:rPr>
          <w:rFonts w:asciiTheme="minorHAnsi" w:hAnsiTheme="minorHAnsi" w:cstheme="minorHAnsi"/>
          <w:sz w:val="24"/>
          <w:szCs w:val="24"/>
        </w:rPr>
        <w:t>C</w:t>
      </w:r>
      <w:r w:rsidRPr="00DA2DA2">
        <w:rPr>
          <w:rFonts w:asciiTheme="minorHAnsi" w:hAnsiTheme="minorHAnsi" w:cstheme="minorHAnsi"/>
          <w:sz w:val="24"/>
          <w:szCs w:val="24"/>
        </w:rPr>
        <w:t xml:space="preserve">hartering the </w:t>
      </w:r>
      <w:r>
        <w:rPr>
          <w:rFonts w:asciiTheme="minorHAnsi" w:hAnsiTheme="minorHAnsi" w:cstheme="minorHAnsi"/>
          <w:sz w:val="24"/>
          <w:szCs w:val="24"/>
        </w:rPr>
        <w:t>C</w:t>
      </w:r>
      <w:r w:rsidRPr="00DA2DA2">
        <w:rPr>
          <w:rFonts w:asciiTheme="minorHAnsi" w:hAnsiTheme="minorHAnsi" w:cstheme="minorHAnsi"/>
          <w:sz w:val="24"/>
          <w:szCs w:val="24"/>
        </w:rPr>
        <w:t>ompany’s direction and strategies (including setting clearly defined goals</w:t>
      </w:r>
      <w:proofErr w:type="gramStart"/>
      <w:r w:rsidRPr="00DA2DA2">
        <w:rPr>
          <w:rFonts w:asciiTheme="minorHAnsi" w:hAnsiTheme="minorHAnsi" w:cstheme="minorHAnsi"/>
          <w:sz w:val="24"/>
          <w:szCs w:val="24"/>
        </w:rPr>
        <w:t>)</w:t>
      </w:r>
      <w:r>
        <w:rPr>
          <w:rFonts w:asciiTheme="minorHAnsi" w:hAnsiTheme="minorHAnsi" w:cstheme="minorHAnsi"/>
          <w:sz w:val="24"/>
          <w:szCs w:val="24"/>
        </w:rPr>
        <w:t>;</w:t>
      </w:r>
      <w:proofErr w:type="gramEnd"/>
    </w:p>
    <w:p w14:paraId="6D07CD21" w14:textId="77777777" w:rsidR="00051759" w:rsidRPr="00DA2DA2" w:rsidRDefault="00051759" w:rsidP="000531F1">
      <w:pPr>
        <w:pStyle w:val="ListParagraph"/>
        <w:widowControl/>
        <w:numPr>
          <w:ilvl w:val="0"/>
          <w:numId w:val="6"/>
        </w:numPr>
        <w:autoSpaceDE/>
        <w:autoSpaceDN/>
        <w:spacing w:line="276" w:lineRule="auto"/>
        <w:contextualSpacing/>
        <w:rPr>
          <w:rFonts w:asciiTheme="minorHAnsi" w:hAnsiTheme="minorHAnsi" w:cstheme="minorHAnsi"/>
          <w:sz w:val="24"/>
          <w:szCs w:val="24"/>
        </w:rPr>
      </w:pPr>
      <w:r>
        <w:rPr>
          <w:rFonts w:asciiTheme="minorHAnsi" w:hAnsiTheme="minorHAnsi" w:cstheme="minorHAnsi"/>
          <w:sz w:val="24"/>
          <w:szCs w:val="24"/>
        </w:rPr>
        <w:t>A</w:t>
      </w:r>
      <w:r w:rsidRPr="00DA2DA2">
        <w:rPr>
          <w:rFonts w:asciiTheme="minorHAnsi" w:hAnsiTheme="minorHAnsi" w:cstheme="minorHAnsi"/>
          <w:sz w:val="24"/>
          <w:szCs w:val="24"/>
        </w:rPr>
        <w:t xml:space="preserve">ppointing and removing the </w:t>
      </w:r>
      <w:r>
        <w:rPr>
          <w:rFonts w:asciiTheme="minorHAnsi" w:hAnsiTheme="minorHAnsi" w:cstheme="minorHAnsi"/>
          <w:sz w:val="24"/>
          <w:szCs w:val="24"/>
        </w:rPr>
        <w:t>CE</w:t>
      </w:r>
      <w:r w:rsidRPr="00DA2DA2">
        <w:rPr>
          <w:rFonts w:asciiTheme="minorHAnsi" w:hAnsiTheme="minorHAnsi" w:cstheme="minorHAnsi"/>
          <w:sz w:val="24"/>
          <w:szCs w:val="24"/>
        </w:rPr>
        <w:t xml:space="preserve"> and setting the terms and conditions of his/her </w:t>
      </w:r>
      <w:proofErr w:type="gramStart"/>
      <w:r w:rsidRPr="00DA2DA2">
        <w:rPr>
          <w:rFonts w:asciiTheme="minorHAnsi" w:hAnsiTheme="minorHAnsi" w:cstheme="minorHAnsi"/>
          <w:sz w:val="24"/>
          <w:szCs w:val="24"/>
        </w:rPr>
        <w:t>employment</w:t>
      </w:r>
      <w:r>
        <w:rPr>
          <w:rFonts w:asciiTheme="minorHAnsi" w:hAnsiTheme="minorHAnsi" w:cstheme="minorHAnsi"/>
          <w:sz w:val="24"/>
          <w:szCs w:val="24"/>
        </w:rPr>
        <w:t>;</w:t>
      </w:r>
      <w:proofErr w:type="gramEnd"/>
    </w:p>
    <w:p w14:paraId="67B6AE4F" w14:textId="77777777" w:rsidR="00051759" w:rsidRPr="00DA2DA2" w:rsidRDefault="00051759" w:rsidP="000531F1">
      <w:pPr>
        <w:pStyle w:val="ListParagraph"/>
        <w:widowControl/>
        <w:numPr>
          <w:ilvl w:val="0"/>
          <w:numId w:val="6"/>
        </w:numPr>
        <w:autoSpaceDE/>
        <w:autoSpaceDN/>
        <w:spacing w:line="276" w:lineRule="auto"/>
        <w:contextualSpacing/>
        <w:rPr>
          <w:rFonts w:asciiTheme="minorHAnsi" w:hAnsiTheme="minorHAnsi" w:cstheme="minorHAnsi"/>
          <w:sz w:val="24"/>
          <w:szCs w:val="24"/>
        </w:rPr>
      </w:pPr>
      <w:r>
        <w:rPr>
          <w:rFonts w:asciiTheme="minorHAnsi" w:hAnsiTheme="minorHAnsi" w:cstheme="minorHAnsi"/>
          <w:sz w:val="24"/>
          <w:szCs w:val="24"/>
        </w:rPr>
        <w:t>L</w:t>
      </w:r>
      <w:r w:rsidRPr="00DA2DA2">
        <w:rPr>
          <w:rFonts w:asciiTheme="minorHAnsi" w:hAnsiTheme="minorHAnsi" w:cstheme="minorHAnsi"/>
          <w:sz w:val="24"/>
          <w:szCs w:val="24"/>
        </w:rPr>
        <w:t>eading the values and behaviour</w:t>
      </w:r>
      <w:r>
        <w:rPr>
          <w:rFonts w:asciiTheme="minorHAnsi" w:hAnsiTheme="minorHAnsi" w:cstheme="minorHAnsi"/>
          <w:sz w:val="24"/>
          <w:szCs w:val="24"/>
        </w:rPr>
        <w:t>s</w:t>
      </w:r>
      <w:r w:rsidRPr="00DA2DA2">
        <w:rPr>
          <w:rFonts w:asciiTheme="minorHAnsi" w:hAnsiTheme="minorHAnsi" w:cstheme="minorHAnsi"/>
          <w:sz w:val="24"/>
          <w:szCs w:val="24"/>
        </w:rPr>
        <w:t xml:space="preserve"> expected of the </w:t>
      </w:r>
      <w:r>
        <w:rPr>
          <w:rFonts w:asciiTheme="minorHAnsi" w:hAnsiTheme="minorHAnsi" w:cstheme="minorHAnsi"/>
          <w:sz w:val="24"/>
          <w:szCs w:val="24"/>
        </w:rPr>
        <w:t>C</w:t>
      </w:r>
      <w:r w:rsidRPr="00DA2DA2">
        <w:rPr>
          <w:rFonts w:asciiTheme="minorHAnsi" w:hAnsiTheme="minorHAnsi" w:cstheme="minorHAnsi"/>
          <w:sz w:val="24"/>
          <w:szCs w:val="24"/>
        </w:rPr>
        <w:t xml:space="preserve">ompany to deliver on its purpose and strategic </w:t>
      </w:r>
      <w:proofErr w:type="gramStart"/>
      <w:r w:rsidRPr="00DA2DA2">
        <w:rPr>
          <w:rStyle w:val="grame"/>
          <w:rFonts w:asciiTheme="minorHAnsi" w:hAnsiTheme="minorHAnsi" w:cstheme="minorHAnsi"/>
          <w:sz w:val="24"/>
          <w:szCs w:val="24"/>
        </w:rPr>
        <w:t>objectives</w:t>
      </w:r>
      <w:r>
        <w:rPr>
          <w:rStyle w:val="grame"/>
          <w:rFonts w:asciiTheme="minorHAnsi" w:hAnsiTheme="minorHAnsi" w:cstheme="minorHAnsi"/>
          <w:sz w:val="24"/>
          <w:szCs w:val="24"/>
        </w:rPr>
        <w:t>;</w:t>
      </w:r>
      <w:proofErr w:type="gramEnd"/>
    </w:p>
    <w:p w14:paraId="3F348A3E" w14:textId="77777777" w:rsidR="00051759" w:rsidRPr="00DA2DA2" w:rsidRDefault="00051759" w:rsidP="000531F1">
      <w:pPr>
        <w:pStyle w:val="ListParagraph"/>
        <w:widowControl/>
        <w:numPr>
          <w:ilvl w:val="0"/>
          <w:numId w:val="6"/>
        </w:numPr>
        <w:autoSpaceDE/>
        <w:autoSpaceDN/>
        <w:spacing w:line="276" w:lineRule="auto"/>
        <w:contextualSpacing/>
        <w:rPr>
          <w:rFonts w:asciiTheme="minorHAnsi" w:hAnsiTheme="minorHAnsi" w:cstheme="minorHAnsi"/>
          <w:sz w:val="24"/>
          <w:szCs w:val="24"/>
        </w:rPr>
      </w:pPr>
      <w:r>
        <w:rPr>
          <w:rFonts w:asciiTheme="minorHAnsi" w:hAnsiTheme="minorHAnsi" w:cstheme="minorHAnsi"/>
          <w:sz w:val="24"/>
          <w:szCs w:val="24"/>
        </w:rPr>
        <w:t>M</w:t>
      </w:r>
      <w:r w:rsidRPr="00DA2DA2">
        <w:rPr>
          <w:rFonts w:asciiTheme="minorHAnsi" w:hAnsiTheme="minorHAnsi" w:cstheme="minorHAnsi"/>
          <w:sz w:val="24"/>
          <w:szCs w:val="24"/>
        </w:rPr>
        <w:t xml:space="preserve">onitoring the </w:t>
      </w:r>
      <w:r>
        <w:rPr>
          <w:rFonts w:asciiTheme="minorHAnsi" w:hAnsiTheme="minorHAnsi" w:cstheme="minorHAnsi"/>
          <w:sz w:val="24"/>
          <w:szCs w:val="24"/>
        </w:rPr>
        <w:t>C</w:t>
      </w:r>
      <w:r w:rsidRPr="00DA2DA2">
        <w:rPr>
          <w:rFonts w:asciiTheme="minorHAnsi" w:hAnsiTheme="minorHAnsi" w:cstheme="minorHAnsi"/>
          <w:sz w:val="24"/>
          <w:szCs w:val="24"/>
        </w:rPr>
        <w:t xml:space="preserve">ompany’s financial performance and taking whatever steps are necessary to protect its financial </w:t>
      </w:r>
      <w:proofErr w:type="gramStart"/>
      <w:r w:rsidRPr="00DA2DA2">
        <w:rPr>
          <w:rStyle w:val="grame"/>
          <w:rFonts w:asciiTheme="minorHAnsi" w:hAnsiTheme="minorHAnsi" w:cstheme="minorHAnsi"/>
          <w:sz w:val="24"/>
          <w:szCs w:val="24"/>
        </w:rPr>
        <w:t>position</w:t>
      </w:r>
      <w:r>
        <w:rPr>
          <w:rStyle w:val="grame"/>
          <w:rFonts w:asciiTheme="minorHAnsi" w:hAnsiTheme="minorHAnsi" w:cstheme="minorHAnsi"/>
          <w:sz w:val="24"/>
          <w:szCs w:val="24"/>
        </w:rPr>
        <w:t>;</w:t>
      </w:r>
      <w:proofErr w:type="gramEnd"/>
    </w:p>
    <w:p w14:paraId="1872B40F" w14:textId="77777777" w:rsidR="00051759" w:rsidRPr="00DA2DA2" w:rsidRDefault="00051759" w:rsidP="000531F1">
      <w:pPr>
        <w:pStyle w:val="ListParagraph"/>
        <w:widowControl/>
        <w:numPr>
          <w:ilvl w:val="0"/>
          <w:numId w:val="6"/>
        </w:numPr>
        <w:autoSpaceDE/>
        <w:autoSpaceDN/>
        <w:spacing w:line="276" w:lineRule="auto"/>
        <w:contextualSpacing/>
        <w:rPr>
          <w:rFonts w:asciiTheme="minorHAnsi" w:hAnsiTheme="minorHAnsi" w:cstheme="minorHAnsi"/>
          <w:sz w:val="24"/>
          <w:szCs w:val="24"/>
        </w:rPr>
      </w:pPr>
      <w:r>
        <w:rPr>
          <w:rFonts w:asciiTheme="minorHAnsi" w:hAnsiTheme="minorHAnsi" w:cstheme="minorHAnsi"/>
          <w:sz w:val="24"/>
          <w:szCs w:val="24"/>
        </w:rPr>
        <w:t>S</w:t>
      </w:r>
      <w:r w:rsidRPr="00DA2DA2">
        <w:rPr>
          <w:rFonts w:asciiTheme="minorHAnsi" w:hAnsiTheme="minorHAnsi" w:cstheme="minorHAnsi"/>
          <w:sz w:val="24"/>
          <w:szCs w:val="24"/>
        </w:rPr>
        <w:t xml:space="preserve">etting the </w:t>
      </w:r>
      <w:r>
        <w:rPr>
          <w:rFonts w:asciiTheme="minorHAnsi" w:hAnsiTheme="minorHAnsi" w:cstheme="minorHAnsi"/>
          <w:sz w:val="24"/>
          <w:szCs w:val="24"/>
        </w:rPr>
        <w:t>C</w:t>
      </w:r>
      <w:r w:rsidRPr="00DA2DA2">
        <w:rPr>
          <w:rFonts w:asciiTheme="minorHAnsi" w:hAnsiTheme="minorHAnsi" w:cstheme="minorHAnsi"/>
          <w:sz w:val="24"/>
          <w:szCs w:val="24"/>
        </w:rPr>
        <w:t xml:space="preserve">ompany’s risk appetite statement and overseeing its risk management framework and strategies; and </w:t>
      </w:r>
    </w:p>
    <w:p w14:paraId="56B99A08" w14:textId="77777777" w:rsidR="00051759" w:rsidRPr="008B4676" w:rsidRDefault="00051759" w:rsidP="000531F1">
      <w:pPr>
        <w:pStyle w:val="ListParagraph"/>
        <w:widowControl/>
        <w:numPr>
          <w:ilvl w:val="0"/>
          <w:numId w:val="6"/>
        </w:numPr>
        <w:autoSpaceDE/>
        <w:autoSpaceDN/>
        <w:spacing w:line="276" w:lineRule="auto"/>
        <w:contextualSpacing/>
        <w:rPr>
          <w:rFonts w:asciiTheme="minorHAnsi" w:hAnsiTheme="minorHAnsi" w:cstheme="minorHAnsi"/>
          <w:sz w:val="24"/>
          <w:szCs w:val="24"/>
        </w:rPr>
      </w:pPr>
      <w:r w:rsidRPr="008B4676">
        <w:rPr>
          <w:rFonts w:asciiTheme="minorHAnsi" w:hAnsiTheme="minorHAnsi" w:cstheme="minorHAnsi"/>
          <w:sz w:val="24"/>
          <w:szCs w:val="24"/>
        </w:rPr>
        <w:t>O</w:t>
      </w:r>
      <w:r w:rsidRPr="00DA2DA2">
        <w:rPr>
          <w:rFonts w:asciiTheme="minorHAnsi" w:hAnsiTheme="minorHAnsi" w:cstheme="minorHAnsi"/>
          <w:sz w:val="24"/>
          <w:szCs w:val="24"/>
        </w:rPr>
        <w:t xml:space="preserve">verseeing the </w:t>
      </w:r>
      <w:r w:rsidRPr="008B4676">
        <w:rPr>
          <w:rFonts w:asciiTheme="minorHAnsi" w:hAnsiTheme="minorHAnsi" w:cstheme="minorHAnsi"/>
          <w:sz w:val="24"/>
          <w:szCs w:val="24"/>
        </w:rPr>
        <w:t>C</w:t>
      </w:r>
      <w:r w:rsidRPr="00DA2DA2">
        <w:rPr>
          <w:rFonts w:asciiTheme="minorHAnsi" w:hAnsiTheme="minorHAnsi" w:cstheme="minorHAnsi"/>
          <w:sz w:val="24"/>
          <w:szCs w:val="24"/>
        </w:rPr>
        <w:t xml:space="preserve">ompany’s compliance with all legal, </w:t>
      </w:r>
      <w:r w:rsidRPr="00DA2DA2">
        <w:rPr>
          <w:rStyle w:val="grame"/>
          <w:rFonts w:asciiTheme="minorHAnsi" w:hAnsiTheme="minorHAnsi" w:cstheme="minorHAnsi"/>
          <w:sz w:val="24"/>
          <w:szCs w:val="24"/>
        </w:rPr>
        <w:t>regulatory</w:t>
      </w:r>
      <w:r w:rsidRPr="008B4676">
        <w:rPr>
          <w:rStyle w:val="grame"/>
          <w:rFonts w:asciiTheme="minorHAnsi" w:hAnsiTheme="minorHAnsi" w:cstheme="minorHAnsi"/>
          <w:sz w:val="24"/>
          <w:szCs w:val="24"/>
        </w:rPr>
        <w:t xml:space="preserve">, </w:t>
      </w:r>
      <w:proofErr w:type="gramStart"/>
      <w:r w:rsidRPr="008B4676">
        <w:rPr>
          <w:rStyle w:val="grame"/>
          <w:rFonts w:asciiTheme="minorHAnsi" w:hAnsiTheme="minorHAnsi" w:cstheme="minorHAnsi"/>
          <w:sz w:val="24"/>
          <w:szCs w:val="24"/>
        </w:rPr>
        <w:t>ethical</w:t>
      </w:r>
      <w:proofErr w:type="gramEnd"/>
      <w:r w:rsidRPr="00DA2DA2">
        <w:rPr>
          <w:rFonts w:asciiTheme="minorHAnsi" w:hAnsiTheme="minorHAnsi" w:cstheme="minorHAnsi"/>
          <w:sz w:val="24"/>
          <w:szCs w:val="24"/>
        </w:rPr>
        <w:t xml:space="preserve"> and other external requirements including workplace health and safety</w:t>
      </w:r>
      <w:r w:rsidRPr="008B4676">
        <w:rPr>
          <w:rFonts w:asciiTheme="minorHAnsi" w:hAnsiTheme="minorHAnsi" w:cstheme="minorHAnsi"/>
          <w:sz w:val="24"/>
          <w:szCs w:val="24"/>
        </w:rPr>
        <w:t xml:space="preserve"> and employee wellbeing</w:t>
      </w:r>
      <w:r w:rsidRPr="00DA2DA2">
        <w:rPr>
          <w:rFonts w:asciiTheme="minorHAnsi" w:hAnsiTheme="minorHAnsi" w:cstheme="minorHAnsi"/>
          <w:sz w:val="24"/>
          <w:szCs w:val="24"/>
        </w:rPr>
        <w:t>.</w:t>
      </w:r>
      <w:r w:rsidRPr="008B4676">
        <w:rPr>
          <w:rFonts w:asciiTheme="minorHAnsi" w:hAnsiTheme="minorHAnsi" w:cstheme="minorHAnsi"/>
          <w:sz w:val="24"/>
          <w:szCs w:val="24"/>
        </w:rPr>
        <w:t xml:space="preserve"> </w:t>
      </w:r>
    </w:p>
    <w:p w14:paraId="29571633" w14:textId="77777777" w:rsidR="00051759" w:rsidRDefault="00051759" w:rsidP="00051759">
      <w:pPr>
        <w:pStyle w:val="BodyText"/>
        <w:rPr>
          <w:rFonts w:asciiTheme="minorHAnsi" w:hAnsiTheme="minorHAnsi"/>
          <w:sz w:val="22"/>
          <w:szCs w:val="22"/>
        </w:rPr>
      </w:pPr>
    </w:p>
    <w:p w14:paraId="0CFB6E95" w14:textId="1A99AD9C" w:rsidR="00051759" w:rsidRPr="00C2521F" w:rsidRDefault="00051759" w:rsidP="00C2521F">
      <w:pPr>
        <w:pStyle w:val="Heading1"/>
        <w:spacing w:before="240" w:after="240"/>
        <w:rPr>
          <w:sz w:val="36"/>
          <w:szCs w:val="24"/>
        </w:rPr>
      </w:pPr>
      <w:bookmarkStart w:id="5" w:name="_Toc34211867"/>
      <w:bookmarkStart w:id="6" w:name="_Toc37754788"/>
      <w:bookmarkStart w:id="7" w:name="_Toc142047865"/>
      <w:r w:rsidRPr="00C2521F">
        <w:rPr>
          <w:sz w:val="36"/>
          <w:szCs w:val="24"/>
        </w:rPr>
        <w:t xml:space="preserve">The Board’s Relationship </w:t>
      </w:r>
      <w:r w:rsidR="00D30FAB" w:rsidRPr="00C2521F">
        <w:rPr>
          <w:sz w:val="36"/>
          <w:szCs w:val="24"/>
        </w:rPr>
        <w:t>with</w:t>
      </w:r>
      <w:r w:rsidRPr="00C2521F">
        <w:rPr>
          <w:sz w:val="36"/>
          <w:szCs w:val="24"/>
        </w:rPr>
        <w:t xml:space="preserve"> </w:t>
      </w:r>
      <w:r w:rsidR="00D30FAB">
        <w:rPr>
          <w:sz w:val="36"/>
          <w:szCs w:val="24"/>
        </w:rPr>
        <w:t>i</w:t>
      </w:r>
      <w:r w:rsidRPr="00C2521F">
        <w:rPr>
          <w:sz w:val="36"/>
          <w:szCs w:val="24"/>
        </w:rPr>
        <w:t>ts Shareholder</w:t>
      </w:r>
      <w:bookmarkEnd w:id="5"/>
      <w:bookmarkEnd w:id="6"/>
      <w:bookmarkEnd w:id="7"/>
    </w:p>
    <w:p w14:paraId="0FA07CCD" w14:textId="77777777" w:rsidR="00051759" w:rsidRDefault="00051759" w:rsidP="00051759">
      <w:pPr>
        <w:jc w:val="both"/>
        <w:rPr>
          <w:rFonts w:cstheme="minorHAnsi"/>
          <w:sz w:val="24"/>
          <w:szCs w:val="24"/>
        </w:rPr>
      </w:pPr>
      <w:r w:rsidRPr="0028230F">
        <w:rPr>
          <w:rFonts w:cstheme="minorHAnsi"/>
          <w:sz w:val="24"/>
          <w:szCs w:val="24"/>
        </w:rPr>
        <w:t xml:space="preserve">The Company is 100% owned by the Crown and ownership rights are exercised through two </w:t>
      </w:r>
      <w:r>
        <w:rPr>
          <w:rFonts w:cstheme="minorHAnsi"/>
          <w:sz w:val="24"/>
          <w:szCs w:val="24"/>
        </w:rPr>
        <w:t>S</w:t>
      </w:r>
      <w:r w:rsidRPr="0028230F">
        <w:rPr>
          <w:rFonts w:cstheme="minorHAnsi"/>
          <w:sz w:val="24"/>
          <w:szCs w:val="24"/>
        </w:rPr>
        <w:t xml:space="preserve">hareholding Ministers, the Minister of </w:t>
      </w:r>
      <w:proofErr w:type="gramStart"/>
      <w:r w:rsidRPr="0028230F">
        <w:rPr>
          <w:rFonts w:cstheme="minorHAnsi"/>
          <w:sz w:val="24"/>
          <w:szCs w:val="24"/>
        </w:rPr>
        <w:t>Finance</w:t>
      </w:r>
      <w:proofErr w:type="gramEnd"/>
      <w:r w:rsidRPr="0028230F">
        <w:rPr>
          <w:rFonts w:cstheme="minorHAnsi"/>
          <w:sz w:val="24"/>
          <w:szCs w:val="24"/>
        </w:rPr>
        <w:t xml:space="preserve"> and the Minister </w:t>
      </w:r>
      <w:r>
        <w:rPr>
          <w:rFonts w:cstheme="minorHAnsi"/>
          <w:sz w:val="24"/>
          <w:szCs w:val="24"/>
        </w:rPr>
        <w:t>for Infrastructure</w:t>
      </w:r>
      <w:r w:rsidRPr="0028230F">
        <w:rPr>
          <w:rFonts w:cstheme="minorHAnsi"/>
          <w:sz w:val="24"/>
          <w:szCs w:val="24"/>
        </w:rPr>
        <w:t>.</w:t>
      </w:r>
    </w:p>
    <w:p w14:paraId="2FD3DD8C" w14:textId="77777777" w:rsidR="00051759" w:rsidRDefault="00051759" w:rsidP="00051759">
      <w:pPr>
        <w:jc w:val="both"/>
      </w:pPr>
      <w:r w:rsidRPr="0028230F">
        <w:rPr>
          <w:rFonts w:cstheme="minorHAnsi"/>
          <w:sz w:val="24"/>
          <w:szCs w:val="24"/>
        </w:rPr>
        <w:t xml:space="preserve">The Board will familiarise itself with issues of concern to the </w:t>
      </w:r>
      <w:r>
        <w:rPr>
          <w:rFonts w:cstheme="minorHAnsi"/>
          <w:sz w:val="24"/>
          <w:szCs w:val="24"/>
        </w:rPr>
        <w:t>S</w:t>
      </w:r>
      <w:r w:rsidRPr="0028230F">
        <w:rPr>
          <w:rFonts w:cstheme="minorHAnsi"/>
          <w:sz w:val="24"/>
          <w:szCs w:val="24"/>
        </w:rPr>
        <w:t xml:space="preserve">hareholder and ensure Ministers are kept well informed on a </w:t>
      </w:r>
      <w:r>
        <w:rPr>
          <w:rFonts w:cstheme="minorHAnsi"/>
          <w:sz w:val="24"/>
          <w:szCs w:val="24"/>
        </w:rPr>
        <w:t>‘</w:t>
      </w:r>
      <w:r w:rsidRPr="0028230F">
        <w:rPr>
          <w:rFonts w:cstheme="minorHAnsi"/>
          <w:sz w:val="24"/>
          <w:szCs w:val="24"/>
        </w:rPr>
        <w:t>no surprises</w:t>
      </w:r>
      <w:r>
        <w:rPr>
          <w:rFonts w:cstheme="minorHAnsi"/>
          <w:sz w:val="24"/>
          <w:szCs w:val="24"/>
        </w:rPr>
        <w:t>’</w:t>
      </w:r>
      <w:r w:rsidRPr="0028230F">
        <w:rPr>
          <w:rFonts w:cstheme="minorHAnsi"/>
          <w:sz w:val="24"/>
          <w:szCs w:val="24"/>
        </w:rPr>
        <w:t xml:space="preserve"> basis.</w:t>
      </w:r>
    </w:p>
    <w:p w14:paraId="535A7101" w14:textId="27CF1F2B" w:rsidR="00051759" w:rsidRPr="00C2521F" w:rsidRDefault="00051759" w:rsidP="00C2521F">
      <w:pPr>
        <w:pStyle w:val="Heading1"/>
        <w:spacing w:before="240" w:after="240"/>
        <w:rPr>
          <w:sz w:val="36"/>
          <w:szCs w:val="24"/>
        </w:rPr>
      </w:pPr>
      <w:bookmarkStart w:id="8" w:name="_Toc34211868"/>
      <w:bookmarkStart w:id="9" w:name="_Toc37754789"/>
      <w:bookmarkStart w:id="10" w:name="_Toc142047866"/>
      <w:r w:rsidRPr="00C2521F">
        <w:rPr>
          <w:sz w:val="36"/>
          <w:szCs w:val="24"/>
        </w:rPr>
        <w:t>Board Procedures</w:t>
      </w:r>
      <w:bookmarkEnd w:id="8"/>
      <w:bookmarkEnd w:id="9"/>
      <w:bookmarkEnd w:id="10"/>
    </w:p>
    <w:p w14:paraId="650F009C" w14:textId="77777777" w:rsidR="00051759" w:rsidRPr="003D7833" w:rsidRDefault="00051759" w:rsidP="00051759">
      <w:pPr>
        <w:jc w:val="both"/>
        <w:rPr>
          <w:rFonts w:cstheme="minorHAnsi"/>
          <w:sz w:val="24"/>
          <w:szCs w:val="24"/>
        </w:rPr>
      </w:pPr>
      <w:r w:rsidRPr="003D7833">
        <w:rPr>
          <w:rFonts w:cstheme="minorHAnsi"/>
          <w:sz w:val="24"/>
          <w:szCs w:val="24"/>
        </w:rPr>
        <w:t>The Board will carry out its role with an emphasis on strategic issues and policy.</w:t>
      </w:r>
    </w:p>
    <w:p w14:paraId="470ADE77" w14:textId="77777777" w:rsidR="00051759" w:rsidRPr="003D7833" w:rsidRDefault="00051759" w:rsidP="00051759">
      <w:pPr>
        <w:jc w:val="both"/>
        <w:rPr>
          <w:rFonts w:cstheme="minorHAnsi"/>
          <w:sz w:val="24"/>
          <w:szCs w:val="24"/>
        </w:rPr>
      </w:pPr>
      <w:r w:rsidRPr="003D7833">
        <w:rPr>
          <w:rFonts w:cstheme="minorHAnsi"/>
          <w:sz w:val="24"/>
          <w:szCs w:val="24"/>
        </w:rPr>
        <w:t>Board discussions will be open and constructive.</w:t>
      </w:r>
    </w:p>
    <w:p w14:paraId="713EB4FC" w14:textId="77777777" w:rsidR="00051759" w:rsidRPr="003D7833" w:rsidRDefault="00051759" w:rsidP="00051759">
      <w:pPr>
        <w:rPr>
          <w:rFonts w:cstheme="minorHAnsi"/>
          <w:sz w:val="24"/>
          <w:szCs w:val="24"/>
        </w:rPr>
      </w:pPr>
      <w:r w:rsidRPr="003D7833">
        <w:rPr>
          <w:rFonts w:cstheme="minorHAnsi"/>
          <w:sz w:val="24"/>
          <w:szCs w:val="24"/>
        </w:rPr>
        <w:t xml:space="preserve">Wherever possible the Board will operate transparently and </w:t>
      </w:r>
      <w:r>
        <w:rPr>
          <w:rFonts w:cstheme="minorHAnsi"/>
          <w:sz w:val="24"/>
          <w:szCs w:val="24"/>
        </w:rPr>
        <w:t>‘</w:t>
      </w:r>
      <w:r w:rsidRPr="003D7833">
        <w:rPr>
          <w:rFonts w:cstheme="minorHAnsi"/>
          <w:sz w:val="24"/>
          <w:szCs w:val="24"/>
        </w:rPr>
        <w:t>Board only</w:t>
      </w:r>
      <w:r>
        <w:rPr>
          <w:rFonts w:cstheme="minorHAnsi"/>
          <w:sz w:val="24"/>
          <w:szCs w:val="24"/>
        </w:rPr>
        <w:t xml:space="preserve">’ </w:t>
      </w:r>
      <w:r w:rsidRPr="003D7833">
        <w:rPr>
          <w:rFonts w:cstheme="minorHAnsi"/>
          <w:sz w:val="24"/>
          <w:szCs w:val="24"/>
        </w:rPr>
        <w:t>sessions will be restricted to items that are commercially sensitive and/or required to be confidential to the Board.</w:t>
      </w:r>
    </w:p>
    <w:p w14:paraId="0735BC4B" w14:textId="77777777" w:rsidR="00051759" w:rsidRPr="003D7833" w:rsidRDefault="00051759" w:rsidP="00051759">
      <w:pPr>
        <w:jc w:val="both"/>
        <w:rPr>
          <w:rFonts w:cstheme="minorHAnsi"/>
          <w:sz w:val="24"/>
          <w:szCs w:val="24"/>
        </w:rPr>
      </w:pPr>
      <w:r w:rsidRPr="003D7833">
        <w:rPr>
          <w:rFonts w:cstheme="minorHAnsi"/>
          <w:sz w:val="24"/>
          <w:szCs w:val="24"/>
        </w:rPr>
        <w:t>Decisions will be by consensus</w:t>
      </w:r>
      <w:r>
        <w:rPr>
          <w:rFonts w:cstheme="minorHAnsi"/>
          <w:sz w:val="24"/>
          <w:szCs w:val="24"/>
        </w:rPr>
        <w:t xml:space="preserve"> wherever possible</w:t>
      </w:r>
      <w:r w:rsidRPr="003D7833">
        <w:rPr>
          <w:rFonts w:cstheme="minorHAnsi"/>
          <w:sz w:val="24"/>
          <w:szCs w:val="24"/>
        </w:rPr>
        <w:t>. The Chairperson may</w:t>
      </w:r>
      <w:r>
        <w:rPr>
          <w:rFonts w:cstheme="minorHAnsi"/>
          <w:sz w:val="24"/>
          <w:szCs w:val="24"/>
        </w:rPr>
        <w:t>,</w:t>
      </w:r>
      <w:r w:rsidRPr="003D7833">
        <w:rPr>
          <w:rFonts w:cstheme="minorHAnsi"/>
          <w:sz w:val="24"/>
          <w:szCs w:val="24"/>
        </w:rPr>
        <w:t xml:space="preserve"> if necessary, call for a vote.</w:t>
      </w:r>
    </w:p>
    <w:p w14:paraId="198B75FA" w14:textId="77777777" w:rsidR="00051759" w:rsidRDefault="00051759" w:rsidP="00051759">
      <w:pPr>
        <w:jc w:val="both"/>
        <w:rPr>
          <w:rFonts w:cstheme="minorHAnsi"/>
          <w:sz w:val="24"/>
          <w:szCs w:val="24"/>
        </w:rPr>
      </w:pPr>
      <w:r w:rsidRPr="003D7833">
        <w:rPr>
          <w:rFonts w:cstheme="minorHAnsi"/>
          <w:sz w:val="24"/>
          <w:szCs w:val="24"/>
        </w:rPr>
        <w:t>The Board will meet monthly (except January) o</w:t>
      </w:r>
      <w:r>
        <w:rPr>
          <w:rFonts w:cstheme="minorHAnsi"/>
          <w:sz w:val="24"/>
          <w:szCs w:val="24"/>
        </w:rPr>
        <w:t>r</w:t>
      </w:r>
      <w:r w:rsidRPr="003D7833">
        <w:rPr>
          <w:rFonts w:cstheme="minorHAnsi"/>
          <w:sz w:val="24"/>
          <w:szCs w:val="24"/>
        </w:rPr>
        <w:t xml:space="preserve"> more often if required.</w:t>
      </w:r>
      <w:r>
        <w:rPr>
          <w:rFonts w:cstheme="minorHAnsi"/>
          <w:sz w:val="24"/>
          <w:szCs w:val="24"/>
        </w:rPr>
        <w:t xml:space="preserve"> In ordinary circumstances, up to two meetings a year may be held via video. The Chairperson shall determine the extent that Board members are expected to attend other meetings in person. Alternate Board members are not accepted.</w:t>
      </w:r>
    </w:p>
    <w:p w14:paraId="3EC924A2" w14:textId="77777777" w:rsidR="00051759" w:rsidRPr="003D7833" w:rsidRDefault="00051759" w:rsidP="00051759">
      <w:pPr>
        <w:jc w:val="both"/>
        <w:rPr>
          <w:rFonts w:cstheme="minorHAnsi"/>
          <w:sz w:val="24"/>
          <w:szCs w:val="24"/>
        </w:rPr>
      </w:pPr>
      <w:r w:rsidRPr="003D7833">
        <w:rPr>
          <w:rFonts w:cstheme="minorHAnsi"/>
          <w:sz w:val="24"/>
          <w:szCs w:val="24"/>
        </w:rPr>
        <w:t>At each meeting the Board will consider:</w:t>
      </w:r>
    </w:p>
    <w:p w14:paraId="458F3451" w14:textId="77777777" w:rsidR="00051759" w:rsidRPr="006A513E" w:rsidRDefault="00051759" w:rsidP="00051759">
      <w:pPr>
        <w:pStyle w:val="ListParagraph"/>
        <w:numPr>
          <w:ilvl w:val="0"/>
          <w:numId w:val="2"/>
        </w:numPr>
        <w:jc w:val="both"/>
        <w:rPr>
          <w:rFonts w:asciiTheme="minorHAnsi" w:hAnsiTheme="minorHAnsi" w:cstheme="minorHAnsi"/>
          <w:sz w:val="24"/>
          <w:szCs w:val="24"/>
        </w:rPr>
      </w:pPr>
      <w:r w:rsidRPr="006A513E">
        <w:rPr>
          <w:rFonts w:asciiTheme="minorHAnsi" w:hAnsiTheme="minorHAnsi" w:cstheme="minorHAnsi"/>
          <w:sz w:val="24"/>
          <w:szCs w:val="24"/>
        </w:rPr>
        <w:t>An update of members</w:t>
      </w:r>
      <w:r>
        <w:rPr>
          <w:rFonts w:asciiTheme="minorHAnsi" w:hAnsiTheme="minorHAnsi" w:cstheme="minorHAnsi"/>
          <w:sz w:val="24"/>
          <w:szCs w:val="24"/>
        </w:rPr>
        <w:t>’</w:t>
      </w:r>
      <w:r w:rsidRPr="006A513E">
        <w:rPr>
          <w:rFonts w:asciiTheme="minorHAnsi" w:hAnsiTheme="minorHAnsi" w:cstheme="minorHAnsi"/>
          <w:sz w:val="24"/>
          <w:szCs w:val="24"/>
        </w:rPr>
        <w:t xml:space="preserve"> interests</w:t>
      </w:r>
      <w:r>
        <w:rPr>
          <w:rFonts w:asciiTheme="minorHAnsi" w:hAnsiTheme="minorHAnsi" w:cstheme="minorHAnsi"/>
          <w:sz w:val="24"/>
          <w:szCs w:val="24"/>
        </w:rPr>
        <w:t>.</w:t>
      </w:r>
    </w:p>
    <w:p w14:paraId="21D6DC9F" w14:textId="77777777" w:rsidR="00051759" w:rsidRPr="006A513E" w:rsidRDefault="00051759" w:rsidP="00051759">
      <w:pPr>
        <w:pStyle w:val="ListParagraph"/>
        <w:numPr>
          <w:ilvl w:val="0"/>
          <w:numId w:val="2"/>
        </w:numPr>
        <w:jc w:val="both"/>
        <w:rPr>
          <w:rFonts w:asciiTheme="minorHAnsi" w:hAnsiTheme="minorHAnsi" w:cstheme="minorHAnsi"/>
          <w:sz w:val="24"/>
          <w:szCs w:val="24"/>
        </w:rPr>
      </w:pPr>
      <w:r w:rsidRPr="006A513E">
        <w:rPr>
          <w:rFonts w:asciiTheme="minorHAnsi" w:hAnsiTheme="minorHAnsi" w:cstheme="minorHAnsi"/>
          <w:sz w:val="24"/>
          <w:szCs w:val="24"/>
        </w:rPr>
        <w:t xml:space="preserve">The CE’s Report including an update on </w:t>
      </w:r>
      <w:r>
        <w:rPr>
          <w:rFonts w:asciiTheme="minorHAnsi" w:hAnsiTheme="minorHAnsi" w:cstheme="minorHAnsi"/>
          <w:sz w:val="24"/>
          <w:szCs w:val="24"/>
        </w:rPr>
        <w:t>h</w:t>
      </w:r>
      <w:r w:rsidRPr="006A513E">
        <w:rPr>
          <w:rFonts w:asciiTheme="minorHAnsi" w:hAnsiTheme="minorHAnsi" w:cstheme="minorHAnsi"/>
          <w:sz w:val="24"/>
          <w:szCs w:val="24"/>
        </w:rPr>
        <w:t xml:space="preserve">ealth and </w:t>
      </w:r>
      <w:r>
        <w:rPr>
          <w:rFonts w:asciiTheme="minorHAnsi" w:hAnsiTheme="minorHAnsi" w:cstheme="minorHAnsi"/>
          <w:sz w:val="24"/>
          <w:szCs w:val="24"/>
        </w:rPr>
        <w:t>s</w:t>
      </w:r>
      <w:r w:rsidRPr="006A513E">
        <w:rPr>
          <w:rFonts w:asciiTheme="minorHAnsi" w:hAnsiTheme="minorHAnsi" w:cstheme="minorHAnsi"/>
          <w:sz w:val="24"/>
          <w:szCs w:val="24"/>
        </w:rPr>
        <w:t>afety</w:t>
      </w:r>
      <w:r>
        <w:rPr>
          <w:rFonts w:asciiTheme="minorHAnsi" w:hAnsiTheme="minorHAnsi" w:cstheme="minorHAnsi"/>
          <w:sz w:val="24"/>
          <w:szCs w:val="24"/>
        </w:rPr>
        <w:t xml:space="preserve">, employee </w:t>
      </w:r>
      <w:r w:rsidRPr="00F40A30">
        <w:rPr>
          <w:rFonts w:asciiTheme="minorHAnsi" w:hAnsiTheme="minorHAnsi" w:cstheme="minorHAnsi"/>
          <w:sz w:val="24"/>
          <w:szCs w:val="24"/>
        </w:rPr>
        <w:t>wellbeing</w:t>
      </w:r>
      <w:r>
        <w:rPr>
          <w:rFonts w:asciiTheme="minorHAnsi" w:hAnsiTheme="minorHAnsi" w:cstheme="minorHAnsi"/>
          <w:sz w:val="24"/>
          <w:szCs w:val="24"/>
        </w:rPr>
        <w:t xml:space="preserve"> </w:t>
      </w:r>
      <w:r w:rsidRPr="006A513E">
        <w:rPr>
          <w:rFonts w:asciiTheme="minorHAnsi" w:hAnsiTheme="minorHAnsi" w:cstheme="minorHAnsi"/>
          <w:sz w:val="24"/>
          <w:szCs w:val="24"/>
        </w:rPr>
        <w:t>and all areas of operational activity including financial reports</w:t>
      </w:r>
      <w:r>
        <w:rPr>
          <w:rFonts w:asciiTheme="minorHAnsi" w:hAnsiTheme="minorHAnsi" w:cstheme="minorHAnsi"/>
          <w:sz w:val="24"/>
          <w:szCs w:val="24"/>
        </w:rPr>
        <w:t>.</w:t>
      </w:r>
    </w:p>
    <w:p w14:paraId="4ADA8765" w14:textId="77777777" w:rsidR="00051759" w:rsidRPr="006A513E" w:rsidRDefault="00051759" w:rsidP="00051759">
      <w:pPr>
        <w:pStyle w:val="ListParagraph"/>
        <w:numPr>
          <w:ilvl w:val="0"/>
          <w:numId w:val="2"/>
        </w:numPr>
        <w:jc w:val="both"/>
        <w:rPr>
          <w:rFonts w:asciiTheme="minorHAnsi" w:hAnsiTheme="minorHAnsi" w:cstheme="minorHAnsi"/>
          <w:sz w:val="24"/>
          <w:szCs w:val="24"/>
        </w:rPr>
      </w:pPr>
      <w:r w:rsidRPr="006A513E">
        <w:rPr>
          <w:rFonts w:asciiTheme="minorHAnsi" w:hAnsiTheme="minorHAnsi" w:cstheme="minorHAnsi"/>
          <w:sz w:val="24"/>
          <w:szCs w:val="24"/>
        </w:rPr>
        <w:t xml:space="preserve">All areas of high risk to the </w:t>
      </w:r>
      <w:r>
        <w:rPr>
          <w:rFonts w:asciiTheme="minorHAnsi" w:hAnsiTheme="minorHAnsi" w:cstheme="minorHAnsi"/>
          <w:sz w:val="24"/>
          <w:szCs w:val="24"/>
        </w:rPr>
        <w:t>C</w:t>
      </w:r>
      <w:r w:rsidRPr="006A513E">
        <w:rPr>
          <w:rFonts w:asciiTheme="minorHAnsi" w:hAnsiTheme="minorHAnsi" w:cstheme="minorHAnsi"/>
          <w:sz w:val="24"/>
          <w:szCs w:val="24"/>
        </w:rPr>
        <w:t>ompany</w:t>
      </w:r>
      <w:r>
        <w:rPr>
          <w:rFonts w:asciiTheme="minorHAnsi" w:hAnsiTheme="minorHAnsi" w:cstheme="minorHAnsi"/>
          <w:sz w:val="24"/>
          <w:szCs w:val="24"/>
        </w:rPr>
        <w:t>.</w:t>
      </w:r>
    </w:p>
    <w:p w14:paraId="3C88FA0B" w14:textId="77777777" w:rsidR="00051759" w:rsidRPr="006A513E" w:rsidRDefault="00051759" w:rsidP="00051759">
      <w:pPr>
        <w:pStyle w:val="ListParagraph"/>
        <w:numPr>
          <w:ilvl w:val="0"/>
          <w:numId w:val="2"/>
        </w:numPr>
        <w:jc w:val="both"/>
        <w:rPr>
          <w:rFonts w:asciiTheme="minorHAnsi" w:hAnsiTheme="minorHAnsi" w:cstheme="minorHAnsi"/>
          <w:sz w:val="24"/>
          <w:szCs w:val="24"/>
        </w:rPr>
      </w:pPr>
      <w:r w:rsidRPr="006A513E">
        <w:rPr>
          <w:rFonts w:asciiTheme="minorHAnsi" w:hAnsiTheme="minorHAnsi" w:cstheme="minorHAnsi"/>
          <w:sz w:val="24"/>
          <w:szCs w:val="24"/>
        </w:rPr>
        <w:t xml:space="preserve">Specific proposals for </w:t>
      </w:r>
      <w:r>
        <w:rPr>
          <w:rFonts w:asciiTheme="minorHAnsi" w:hAnsiTheme="minorHAnsi" w:cstheme="minorHAnsi"/>
          <w:sz w:val="24"/>
          <w:szCs w:val="24"/>
        </w:rPr>
        <w:t>c</w:t>
      </w:r>
      <w:r w:rsidRPr="006A513E">
        <w:rPr>
          <w:rFonts w:asciiTheme="minorHAnsi" w:hAnsiTheme="minorHAnsi" w:cstheme="minorHAnsi"/>
          <w:sz w:val="24"/>
          <w:szCs w:val="24"/>
        </w:rPr>
        <w:t>apex or non</w:t>
      </w:r>
      <w:r>
        <w:rPr>
          <w:rFonts w:asciiTheme="minorHAnsi" w:hAnsiTheme="minorHAnsi" w:cstheme="minorHAnsi"/>
          <w:sz w:val="24"/>
          <w:szCs w:val="24"/>
        </w:rPr>
        <w:t>-</w:t>
      </w:r>
      <w:r w:rsidRPr="006A513E">
        <w:rPr>
          <w:rFonts w:asciiTheme="minorHAnsi" w:hAnsiTheme="minorHAnsi" w:cstheme="minorHAnsi"/>
          <w:sz w:val="24"/>
          <w:szCs w:val="24"/>
        </w:rPr>
        <w:t>budgeted expenditure</w:t>
      </w:r>
      <w:r>
        <w:rPr>
          <w:rFonts w:asciiTheme="minorHAnsi" w:hAnsiTheme="minorHAnsi" w:cstheme="minorHAnsi"/>
          <w:sz w:val="24"/>
          <w:szCs w:val="24"/>
        </w:rPr>
        <w:t>.</w:t>
      </w:r>
    </w:p>
    <w:p w14:paraId="6DED555B" w14:textId="77777777" w:rsidR="00051759" w:rsidRPr="006A513E" w:rsidRDefault="00051759" w:rsidP="00051759">
      <w:pPr>
        <w:pStyle w:val="ListParagraph"/>
        <w:numPr>
          <w:ilvl w:val="0"/>
          <w:numId w:val="2"/>
        </w:numPr>
        <w:jc w:val="both"/>
        <w:rPr>
          <w:rFonts w:asciiTheme="minorHAnsi" w:hAnsiTheme="minorHAnsi" w:cstheme="minorHAnsi"/>
          <w:sz w:val="24"/>
          <w:szCs w:val="24"/>
        </w:rPr>
      </w:pPr>
      <w:r w:rsidRPr="006A513E">
        <w:rPr>
          <w:rFonts w:asciiTheme="minorHAnsi" w:hAnsiTheme="minorHAnsi" w:cstheme="minorHAnsi"/>
          <w:sz w:val="24"/>
          <w:szCs w:val="24"/>
        </w:rPr>
        <w:t>Major strategic issues and opportunities for the Company</w:t>
      </w:r>
      <w:r>
        <w:rPr>
          <w:rFonts w:asciiTheme="minorHAnsi" w:hAnsiTheme="minorHAnsi" w:cstheme="minorHAnsi"/>
          <w:sz w:val="24"/>
          <w:szCs w:val="24"/>
        </w:rPr>
        <w:t>.</w:t>
      </w:r>
    </w:p>
    <w:p w14:paraId="172D3FED" w14:textId="77777777" w:rsidR="00051759" w:rsidRDefault="00051759" w:rsidP="00051759">
      <w:pPr>
        <w:jc w:val="both"/>
        <w:rPr>
          <w:rFonts w:cstheme="minorHAnsi"/>
          <w:sz w:val="24"/>
          <w:szCs w:val="24"/>
        </w:rPr>
      </w:pPr>
    </w:p>
    <w:p w14:paraId="562C3CD5" w14:textId="4FEB767B" w:rsidR="00051759" w:rsidRPr="003D7833" w:rsidRDefault="00051759" w:rsidP="00051759">
      <w:pPr>
        <w:jc w:val="both"/>
        <w:rPr>
          <w:rFonts w:cstheme="minorHAnsi"/>
          <w:sz w:val="24"/>
          <w:szCs w:val="24"/>
        </w:rPr>
      </w:pPr>
      <w:r w:rsidRPr="003D7833">
        <w:rPr>
          <w:rFonts w:cstheme="minorHAnsi"/>
          <w:sz w:val="24"/>
          <w:szCs w:val="24"/>
        </w:rPr>
        <w:t>At intervals of not more th</w:t>
      </w:r>
      <w:r>
        <w:rPr>
          <w:rFonts w:cstheme="minorHAnsi"/>
          <w:sz w:val="24"/>
          <w:szCs w:val="24"/>
        </w:rPr>
        <w:t>an</w:t>
      </w:r>
      <w:r w:rsidRPr="003D7833">
        <w:rPr>
          <w:rFonts w:cstheme="minorHAnsi"/>
          <w:sz w:val="24"/>
          <w:szCs w:val="24"/>
        </w:rPr>
        <w:t xml:space="preserve"> one year the Board will:</w:t>
      </w:r>
    </w:p>
    <w:p w14:paraId="7A269E2D" w14:textId="77777777" w:rsidR="00051759" w:rsidRPr="006A513E" w:rsidRDefault="00051759" w:rsidP="00051759">
      <w:pPr>
        <w:pStyle w:val="ListParagraph"/>
        <w:numPr>
          <w:ilvl w:val="0"/>
          <w:numId w:val="3"/>
        </w:numPr>
        <w:jc w:val="both"/>
        <w:rPr>
          <w:rFonts w:asciiTheme="minorHAnsi" w:hAnsiTheme="minorHAnsi" w:cstheme="minorHAnsi"/>
          <w:sz w:val="24"/>
          <w:szCs w:val="24"/>
        </w:rPr>
      </w:pPr>
      <w:r w:rsidRPr="006A513E">
        <w:rPr>
          <w:rFonts w:asciiTheme="minorHAnsi" w:hAnsiTheme="minorHAnsi" w:cstheme="minorHAnsi"/>
          <w:sz w:val="24"/>
          <w:szCs w:val="24"/>
        </w:rPr>
        <w:t xml:space="preserve">Review the </w:t>
      </w:r>
      <w:r>
        <w:rPr>
          <w:rFonts w:asciiTheme="minorHAnsi" w:hAnsiTheme="minorHAnsi" w:cstheme="minorHAnsi"/>
          <w:sz w:val="24"/>
          <w:szCs w:val="24"/>
        </w:rPr>
        <w:t>C</w:t>
      </w:r>
      <w:r w:rsidRPr="006A513E">
        <w:rPr>
          <w:rFonts w:asciiTheme="minorHAnsi" w:hAnsiTheme="minorHAnsi" w:cstheme="minorHAnsi"/>
          <w:sz w:val="24"/>
          <w:szCs w:val="24"/>
        </w:rPr>
        <w:t>ompany’s goals</w:t>
      </w:r>
      <w:r>
        <w:rPr>
          <w:rFonts w:asciiTheme="minorHAnsi" w:hAnsiTheme="minorHAnsi" w:cstheme="minorHAnsi"/>
          <w:sz w:val="24"/>
          <w:szCs w:val="24"/>
        </w:rPr>
        <w:t>.</w:t>
      </w:r>
    </w:p>
    <w:p w14:paraId="368F2CA5" w14:textId="77777777" w:rsidR="00051759" w:rsidRPr="006A513E" w:rsidRDefault="00051759" w:rsidP="00051759">
      <w:pPr>
        <w:pStyle w:val="ListParagraph"/>
        <w:numPr>
          <w:ilvl w:val="0"/>
          <w:numId w:val="3"/>
        </w:numPr>
        <w:jc w:val="both"/>
        <w:rPr>
          <w:rFonts w:asciiTheme="minorHAnsi" w:hAnsiTheme="minorHAnsi" w:cstheme="minorHAnsi"/>
          <w:sz w:val="24"/>
          <w:szCs w:val="24"/>
        </w:rPr>
      </w:pPr>
      <w:r w:rsidRPr="006A513E">
        <w:rPr>
          <w:rFonts w:asciiTheme="minorHAnsi" w:hAnsiTheme="minorHAnsi" w:cstheme="minorHAnsi"/>
          <w:sz w:val="24"/>
          <w:szCs w:val="24"/>
        </w:rPr>
        <w:t>Review strategies and operating plans for achieving the goals</w:t>
      </w:r>
      <w:r>
        <w:rPr>
          <w:rFonts w:asciiTheme="minorHAnsi" w:hAnsiTheme="minorHAnsi" w:cstheme="minorHAnsi"/>
          <w:sz w:val="24"/>
          <w:szCs w:val="24"/>
        </w:rPr>
        <w:t>.</w:t>
      </w:r>
    </w:p>
    <w:p w14:paraId="2DB07901" w14:textId="3914D06F" w:rsidR="00051759" w:rsidRPr="006A513E" w:rsidRDefault="00051759" w:rsidP="00051759">
      <w:pPr>
        <w:pStyle w:val="ListParagraph"/>
        <w:numPr>
          <w:ilvl w:val="0"/>
          <w:numId w:val="3"/>
        </w:numPr>
        <w:jc w:val="both"/>
        <w:rPr>
          <w:rFonts w:asciiTheme="minorHAnsi" w:hAnsiTheme="minorHAnsi" w:cstheme="minorHAnsi"/>
          <w:sz w:val="24"/>
          <w:szCs w:val="24"/>
        </w:rPr>
      </w:pPr>
      <w:r w:rsidRPr="006A513E">
        <w:rPr>
          <w:rFonts w:asciiTheme="minorHAnsi" w:hAnsiTheme="minorHAnsi" w:cstheme="minorHAnsi"/>
          <w:sz w:val="24"/>
          <w:szCs w:val="24"/>
        </w:rPr>
        <w:t xml:space="preserve">Approve the Statement of Intent, Statement of Performance </w:t>
      </w:r>
      <w:r w:rsidR="004370F7" w:rsidRPr="006A513E">
        <w:rPr>
          <w:rFonts w:asciiTheme="minorHAnsi" w:hAnsiTheme="minorHAnsi" w:cstheme="minorHAnsi"/>
          <w:sz w:val="24"/>
          <w:szCs w:val="24"/>
        </w:rPr>
        <w:t>Expectations,</w:t>
      </w:r>
      <w:r w:rsidRPr="006A513E">
        <w:rPr>
          <w:rFonts w:asciiTheme="minorHAnsi" w:hAnsiTheme="minorHAnsi" w:cstheme="minorHAnsi"/>
          <w:sz w:val="24"/>
          <w:szCs w:val="24"/>
        </w:rPr>
        <w:t xml:space="preserve"> and the Business Plan.</w:t>
      </w:r>
    </w:p>
    <w:p w14:paraId="661EE4A4" w14:textId="77777777" w:rsidR="00051759" w:rsidRPr="006A513E" w:rsidRDefault="00051759" w:rsidP="00051759">
      <w:pPr>
        <w:pStyle w:val="ListParagraph"/>
        <w:numPr>
          <w:ilvl w:val="0"/>
          <w:numId w:val="3"/>
        </w:numPr>
        <w:jc w:val="both"/>
        <w:rPr>
          <w:rFonts w:asciiTheme="minorHAnsi" w:hAnsiTheme="minorHAnsi" w:cstheme="minorHAnsi"/>
          <w:sz w:val="24"/>
          <w:szCs w:val="24"/>
        </w:rPr>
      </w:pPr>
      <w:r w:rsidRPr="006A513E">
        <w:rPr>
          <w:rFonts w:asciiTheme="minorHAnsi" w:hAnsiTheme="minorHAnsi" w:cstheme="minorHAnsi"/>
          <w:sz w:val="24"/>
          <w:szCs w:val="24"/>
        </w:rPr>
        <w:t xml:space="preserve">Approve the </w:t>
      </w:r>
      <w:r>
        <w:rPr>
          <w:rFonts w:asciiTheme="minorHAnsi" w:hAnsiTheme="minorHAnsi" w:cstheme="minorHAnsi"/>
          <w:sz w:val="24"/>
          <w:szCs w:val="24"/>
        </w:rPr>
        <w:t>a</w:t>
      </w:r>
      <w:r w:rsidRPr="006A513E">
        <w:rPr>
          <w:rFonts w:asciiTheme="minorHAnsi" w:hAnsiTheme="minorHAnsi" w:cstheme="minorHAnsi"/>
          <w:sz w:val="24"/>
          <w:szCs w:val="24"/>
        </w:rPr>
        <w:t xml:space="preserve">nnual </w:t>
      </w:r>
      <w:r>
        <w:rPr>
          <w:rFonts w:asciiTheme="minorHAnsi" w:hAnsiTheme="minorHAnsi" w:cstheme="minorHAnsi"/>
          <w:sz w:val="24"/>
          <w:szCs w:val="24"/>
        </w:rPr>
        <w:t>b</w:t>
      </w:r>
      <w:r w:rsidRPr="006A513E">
        <w:rPr>
          <w:rFonts w:asciiTheme="minorHAnsi" w:hAnsiTheme="minorHAnsi" w:cstheme="minorHAnsi"/>
          <w:sz w:val="24"/>
          <w:szCs w:val="24"/>
        </w:rPr>
        <w:t>udget</w:t>
      </w:r>
      <w:r>
        <w:rPr>
          <w:rFonts w:asciiTheme="minorHAnsi" w:hAnsiTheme="minorHAnsi" w:cstheme="minorHAnsi"/>
          <w:sz w:val="24"/>
          <w:szCs w:val="24"/>
        </w:rPr>
        <w:t>.</w:t>
      </w:r>
    </w:p>
    <w:p w14:paraId="4A365A25" w14:textId="77777777" w:rsidR="00051759" w:rsidRPr="006A513E" w:rsidRDefault="00051759" w:rsidP="00051759">
      <w:pPr>
        <w:pStyle w:val="ListParagraph"/>
        <w:numPr>
          <w:ilvl w:val="0"/>
          <w:numId w:val="3"/>
        </w:numPr>
        <w:jc w:val="both"/>
        <w:rPr>
          <w:rFonts w:asciiTheme="minorHAnsi" w:hAnsiTheme="minorHAnsi" w:cstheme="minorHAnsi"/>
          <w:sz w:val="24"/>
          <w:szCs w:val="24"/>
        </w:rPr>
      </w:pPr>
      <w:r w:rsidRPr="006A513E">
        <w:rPr>
          <w:rFonts w:asciiTheme="minorHAnsi" w:hAnsiTheme="minorHAnsi" w:cstheme="minorHAnsi"/>
          <w:sz w:val="24"/>
          <w:szCs w:val="24"/>
        </w:rPr>
        <w:t xml:space="preserve">Approve </w:t>
      </w:r>
      <w:r>
        <w:rPr>
          <w:rFonts w:asciiTheme="minorHAnsi" w:hAnsiTheme="minorHAnsi" w:cstheme="minorHAnsi"/>
          <w:sz w:val="24"/>
          <w:szCs w:val="24"/>
        </w:rPr>
        <w:t>a</w:t>
      </w:r>
      <w:r w:rsidRPr="006A513E">
        <w:rPr>
          <w:rFonts w:asciiTheme="minorHAnsi" w:hAnsiTheme="minorHAnsi" w:cstheme="minorHAnsi"/>
          <w:sz w:val="24"/>
          <w:szCs w:val="24"/>
        </w:rPr>
        <w:t>nnual Financial Statements and reports to the Shareholder.</w:t>
      </w:r>
    </w:p>
    <w:p w14:paraId="222D0CDE" w14:textId="77777777" w:rsidR="00051759" w:rsidRPr="006A513E" w:rsidRDefault="00051759" w:rsidP="00051759">
      <w:pPr>
        <w:pStyle w:val="ListParagraph"/>
        <w:numPr>
          <w:ilvl w:val="0"/>
          <w:numId w:val="3"/>
        </w:numPr>
        <w:jc w:val="both"/>
        <w:rPr>
          <w:rFonts w:asciiTheme="minorHAnsi" w:hAnsiTheme="minorHAnsi" w:cstheme="minorHAnsi"/>
          <w:sz w:val="24"/>
          <w:szCs w:val="24"/>
        </w:rPr>
      </w:pPr>
      <w:r w:rsidRPr="006A513E">
        <w:rPr>
          <w:rFonts w:asciiTheme="minorHAnsi" w:hAnsiTheme="minorHAnsi" w:cstheme="minorHAnsi"/>
          <w:sz w:val="24"/>
          <w:szCs w:val="24"/>
        </w:rPr>
        <w:t>Approve the Annual Report</w:t>
      </w:r>
      <w:r>
        <w:rPr>
          <w:rFonts w:asciiTheme="minorHAnsi" w:hAnsiTheme="minorHAnsi" w:cstheme="minorHAnsi"/>
          <w:sz w:val="24"/>
          <w:szCs w:val="24"/>
        </w:rPr>
        <w:t>.</w:t>
      </w:r>
    </w:p>
    <w:p w14:paraId="355368CE" w14:textId="77777777" w:rsidR="00051759" w:rsidRPr="006A513E" w:rsidRDefault="00051759" w:rsidP="00051759">
      <w:pPr>
        <w:pStyle w:val="ListParagraph"/>
        <w:numPr>
          <w:ilvl w:val="0"/>
          <w:numId w:val="3"/>
        </w:numPr>
        <w:jc w:val="both"/>
        <w:rPr>
          <w:rFonts w:asciiTheme="minorHAnsi" w:hAnsiTheme="minorHAnsi" w:cstheme="minorHAnsi"/>
          <w:sz w:val="24"/>
          <w:szCs w:val="24"/>
        </w:rPr>
      </w:pPr>
      <w:r w:rsidRPr="006A513E">
        <w:rPr>
          <w:rFonts w:asciiTheme="minorHAnsi" w:hAnsiTheme="minorHAnsi" w:cstheme="minorHAnsi"/>
          <w:sz w:val="24"/>
          <w:szCs w:val="24"/>
        </w:rPr>
        <w:t xml:space="preserve">Approve the </w:t>
      </w:r>
      <w:r>
        <w:rPr>
          <w:rFonts w:asciiTheme="minorHAnsi" w:hAnsiTheme="minorHAnsi" w:cstheme="minorHAnsi"/>
          <w:sz w:val="24"/>
          <w:szCs w:val="24"/>
        </w:rPr>
        <w:t>a</w:t>
      </w:r>
      <w:r w:rsidRPr="006A513E">
        <w:rPr>
          <w:rFonts w:asciiTheme="minorHAnsi" w:hAnsiTheme="minorHAnsi" w:cstheme="minorHAnsi"/>
          <w:sz w:val="24"/>
          <w:szCs w:val="24"/>
        </w:rPr>
        <w:t>udit requirements</w:t>
      </w:r>
      <w:r>
        <w:rPr>
          <w:rFonts w:asciiTheme="minorHAnsi" w:hAnsiTheme="minorHAnsi" w:cstheme="minorHAnsi"/>
          <w:sz w:val="24"/>
          <w:szCs w:val="24"/>
        </w:rPr>
        <w:t>.</w:t>
      </w:r>
    </w:p>
    <w:p w14:paraId="5BE87D9A" w14:textId="77777777" w:rsidR="00051759" w:rsidRPr="006A513E" w:rsidRDefault="00051759" w:rsidP="00051759">
      <w:pPr>
        <w:pStyle w:val="ListParagraph"/>
        <w:numPr>
          <w:ilvl w:val="0"/>
          <w:numId w:val="3"/>
        </w:numPr>
        <w:jc w:val="both"/>
        <w:rPr>
          <w:rFonts w:asciiTheme="minorHAnsi" w:hAnsiTheme="minorHAnsi" w:cstheme="minorHAnsi"/>
          <w:sz w:val="24"/>
          <w:szCs w:val="24"/>
        </w:rPr>
      </w:pPr>
      <w:r w:rsidRPr="006A513E">
        <w:rPr>
          <w:rFonts w:asciiTheme="minorHAnsi" w:hAnsiTheme="minorHAnsi" w:cstheme="minorHAnsi"/>
          <w:sz w:val="24"/>
          <w:szCs w:val="24"/>
        </w:rPr>
        <w:t>Undertake a Board evaluation</w:t>
      </w:r>
      <w:r>
        <w:rPr>
          <w:rFonts w:asciiTheme="minorHAnsi" w:hAnsiTheme="minorHAnsi" w:cstheme="minorHAnsi"/>
          <w:sz w:val="24"/>
          <w:szCs w:val="24"/>
        </w:rPr>
        <w:t>.</w:t>
      </w:r>
    </w:p>
    <w:p w14:paraId="012763D3" w14:textId="77777777" w:rsidR="00051759" w:rsidRPr="006A513E" w:rsidRDefault="00051759" w:rsidP="00051759">
      <w:pPr>
        <w:pStyle w:val="ListParagraph"/>
        <w:numPr>
          <w:ilvl w:val="0"/>
          <w:numId w:val="3"/>
        </w:numPr>
        <w:jc w:val="both"/>
        <w:rPr>
          <w:rFonts w:asciiTheme="minorHAnsi" w:hAnsiTheme="minorHAnsi" w:cstheme="minorHAnsi"/>
          <w:sz w:val="24"/>
          <w:szCs w:val="24"/>
        </w:rPr>
      </w:pPr>
      <w:r w:rsidRPr="006A513E">
        <w:rPr>
          <w:rFonts w:asciiTheme="minorHAnsi" w:hAnsiTheme="minorHAnsi" w:cstheme="minorHAnsi"/>
          <w:sz w:val="24"/>
          <w:szCs w:val="24"/>
        </w:rPr>
        <w:t>Review the CE’s performance and re</w:t>
      </w:r>
      <w:r>
        <w:rPr>
          <w:rFonts w:asciiTheme="minorHAnsi" w:hAnsiTheme="minorHAnsi" w:cstheme="minorHAnsi"/>
          <w:sz w:val="24"/>
          <w:szCs w:val="24"/>
        </w:rPr>
        <w:t>mun</w:t>
      </w:r>
      <w:r w:rsidRPr="006A513E">
        <w:rPr>
          <w:rFonts w:asciiTheme="minorHAnsi" w:hAnsiTheme="minorHAnsi" w:cstheme="minorHAnsi"/>
          <w:sz w:val="24"/>
          <w:szCs w:val="24"/>
        </w:rPr>
        <w:t>eration</w:t>
      </w:r>
      <w:r>
        <w:rPr>
          <w:rFonts w:asciiTheme="minorHAnsi" w:hAnsiTheme="minorHAnsi" w:cstheme="minorHAnsi"/>
          <w:sz w:val="24"/>
          <w:szCs w:val="24"/>
        </w:rPr>
        <w:t>.</w:t>
      </w:r>
    </w:p>
    <w:p w14:paraId="5F2D5830" w14:textId="63917417" w:rsidR="00051759" w:rsidRPr="006A513E" w:rsidRDefault="00051759" w:rsidP="00051759">
      <w:pPr>
        <w:pStyle w:val="ListParagraph"/>
        <w:numPr>
          <w:ilvl w:val="0"/>
          <w:numId w:val="3"/>
        </w:numPr>
        <w:jc w:val="both"/>
        <w:rPr>
          <w:rFonts w:asciiTheme="minorHAnsi" w:hAnsiTheme="minorHAnsi" w:cstheme="minorHAnsi"/>
          <w:sz w:val="24"/>
          <w:szCs w:val="24"/>
        </w:rPr>
      </w:pPr>
      <w:r w:rsidRPr="006A513E">
        <w:rPr>
          <w:rFonts w:asciiTheme="minorHAnsi" w:hAnsiTheme="minorHAnsi" w:cstheme="minorHAnsi"/>
          <w:sz w:val="24"/>
          <w:szCs w:val="24"/>
        </w:rPr>
        <w:t xml:space="preserve">Review risk assessment policies, </w:t>
      </w:r>
      <w:r w:rsidR="004370F7" w:rsidRPr="006A513E">
        <w:rPr>
          <w:rFonts w:asciiTheme="minorHAnsi" w:hAnsiTheme="minorHAnsi" w:cstheme="minorHAnsi"/>
          <w:sz w:val="24"/>
          <w:szCs w:val="24"/>
        </w:rPr>
        <w:t>compliance,</w:t>
      </w:r>
      <w:r w:rsidRPr="006A513E">
        <w:rPr>
          <w:rFonts w:asciiTheme="minorHAnsi" w:hAnsiTheme="minorHAnsi" w:cstheme="minorHAnsi"/>
          <w:sz w:val="24"/>
          <w:szCs w:val="24"/>
        </w:rPr>
        <w:t xml:space="preserve"> and insurance.</w:t>
      </w:r>
    </w:p>
    <w:p w14:paraId="699D0EAA" w14:textId="77777777" w:rsidR="00051759" w:rsidRDefault="00051759" w:rsidP="00051759">
      <w:pPr>
        <w:pStyle w:val="BodyText"/>
        <w:jc w:val="both"/>
        <w:rPr>
          <w:rFonts w:asciiTheme="minorHAnsi" w:hAnsiTheme="minorHAnsi"/>
        </w:rPr>
      </w:pPr>
    </w:p>
    <w:p w14:paraId="49488445" w14:textId="0223FC92" w:rsidR="00051759" w:rsidRPr="00C2521F" w:rsidRDefault="00051759" w:rsidP="00C2521F">
      <w:pPr>
        <w:pStyle w:val="Heading1"/>
        <w:spacing w:before="240" w:after="240"/>
        <w:rPr>
          <w:sz w:val="36"/>
          <w:szCs w:val="24"/>
        </w:rPr>
      </w:pPr>
      <w:bookmarkStart w:id="11" w:name="_Toc34211869"/>
      <w:bookmarkStart w:id="12" w:name="_Toc37754790"/>
      <w:bookmarkStart w:id="13" w:name="_Toc142047867"/>
      <w:r w:rsidRPr="00C2521F">
        <w:rPr>
          <w:sz w:val="36"/>
          <w:szCs w:val="24"/>
        </w:rPr>
        <w:t>Chairperson and Deputy Chairperson</w:t>
      </w:r>
      <w:bookmarkEnd w:id="11"/>
      <w:bookmarkEnd w:id="12"/>
      <w:bookmarkEnd w:id="13"/>
    </w:p>
    <w:p w14:paraId="75B7AC13" w14:textId="77777777" w:rsidR="00051759" w:rsidRDefault="00051759" w:rsidP="00051759">
      <w:r w:rsidRPr="00BA22C4">
        <w:rPr>
          <w:rFonts w:cstheme="minorHAnsi"/>
          <w:sz w:val="24"/>
          <w:szCs w:val="24"/>
        </w:rPr>
        <w:t>The Responsible Minister will appoint the Chairperson and may appoint a Deputy Chairperson.</w:t>
      </w:r>
    </w:p>
    <w:p w14:paraId="263D72EB" w14:textId="372CD734" w:rsidR="00051759" w:rsidRPr="00C2521F" w:rsidRDefault="00051759" w:rsidP="00D30FAB">
      <w:pPr>
        <w:pStyle w:val="Heading1"/>
        <w:spacing w:before="240" w:after="240"/>
        <w:rPr>
          <w:sz w:val="36"/>
          <w:szCs w:val="24"/>
        </w:rPr>
      </w:pPr>
      <w:bookmarkStart w:id="14" w:name="_Toc34211870"/>
      <w:bookmarkStart w:id="15" w:name="_Toc37754791"/>
      <w:r w:rsidRPr="00C2521F">
        <w:rPr>
          <w:sz w:val="36"/>
          <w:szCs w:val="24"/>
        </w:rPr>
        <w:t>Board Composition</w:t>
      </w:r>
      <w:bookmarkEnd w:id="14"/>
      <w:bookmarkEnd w:id="15"/>
    </w:p>
    <w:p w14:paraId="0C9C9945" w14:textId="77777777" w:rsidR="00051759" w:rsidRPr="004C5B2B" w:rsidRDefault="00051759" w:rsidP="00051759">
      <w:pPr>
        <w:pStyle w:val="ListParagraph"/>
        <w:numPr>
          <w:ilvl w:val="0"/>
          <w:numId w:val="5"/>
        </w:numPr>
        <w:jc w:val="both"/>
        <w:rPr>
          <w:rFonts w:asciiTheme="minorHAnsi" w:hAnsiTheme="minorHAnsi" w:cstheme="minorHAnsi"/>
          <w:sz w:val="24"/>
          <w:szCs w:val="24"/>
        </w:rPr>
      </w:pPr>
      <w:r w:rsidRPr="004C5B2B">
        <w:rPr>
          <w:rFonts w:asciiTheme="minorHAnsi" w:hAnsiTheme="minorHAnsi" w:cstheme="minorHAnsi"/>
          <w:sz w:val="24"/>
          <w:szCs w:val="24"/>
        </w:rPr>
        <w:t>The composition of the Board will be such as to enable it to effectively discharge its duties to the Shareholder.</w:t>
      </w:r>
    </w:p>
    <w:p w14:paraId="6EB0AE27" w14:textId="77777777" w:rsidR="00051759" w:rsidRPr="004C5B2B" w:rsidRDefault="00051759" w:rsidP="00051759">
      <w:pPr>
        <w:pStyle w:val="ListParagraph"/>
        <w:numPr>
          <w:ilvl w:val="0"/>
          <w:numId w:val="5"/>
        </w:numPr>
        <w:jc w:val="both"/>
        <w:rPr>
          <w:rFonts w:asciiTheme="minorHAnsi" w:hAnsiTheme="minorHAnsi" w:cstheme="minorHAnsi"/>
          <w:sz w:val="24"/>
          <w:szCs w:val="24"/>
        </w:rPr>
      </w:pPr>
      <w:r w:rsidRPr="004C5B2B">
        <w:rPr>
          <w:rFonts w:asciiTheme="minorHAnsi" w:hAnsiTheme="minorHAnsi" w:cstheme="minorHAnsi"/>
          <w:sz w:val="24"/>
          <w:szCs w:val="24"/>
        </w:rPr>
        <w:t>Each member will act in accordance with their fiduciary responsibilities.</w:t>
      </w:r>
    </w:p>
    <w:p w14:paraId="0B15EFF4" w14:textId="77777777" w:rsidR="00051759" w:rsidRPr="004C5B2B" w:rsidRDefault="00051759" w:rsidP="00051759">
      <w:pPr>
        <w:pStyle w:val="ListParagraph"/>
        <w:numPr>
          <w:ilvl w:val="0"/>
          <w:numId w:val="5"/>
        </w:numPr>
        <w:jc w:val="both"/>
        <w:rPr>
          <w:rFonts w:asciiTheme="minorHAnsi" w:hAnsiTheme="minorHAnsi" w:cstheme="minorHAnsi"/>
          <w:sz w:val="24"/>
          <w:szCs w:val="24"/>
        </w:rPr>
      </w:pPr>
      <w:r>
        <w:rPr>
          <w:rFonts w:asciiTheme="minorHAnsi" w:hAnsiTheme="minorHAnsi" w:cstheme="minorHAnsi"/>
          <w:sz w:val="24"/>
          <w:szCs w:val="24"/>
        </w:rPr>
        <w:t>Members</w:t>
      </w:r>
      <w:r w:rsidRPr="004C5B2B">
        <w:rPr>
          <w:rFonts w:asciiTheme="minorHAnsi" w:hAnsiTheme="minorHAnsi" w:cstheme="minorHAnsi"/>
          <w:sz w:val="24"/>
          <w:szCs w:val="24"/>
        </w:rPr>
        <w:t xml:space="preserve"> will declare, </w:t>
      </w:r>
      <w:proofErr w:type="gramStart"/>
      <w:r w:rsidRPr="004C5B2B">
        <w:rPr>
          <w:rFonts w:asciiTheme="minorHAnsi" w:hAnsiTheme="minorHAnsi" w:cstheme="minorHAnsi"/>
          <w:sz w:val="24"/>
          <w:szCs w:val="24"/>
        </w:rPr>
        <w:t>avoid</w:t>
      </w:r>
      <w:proofErr w:type="gramEnd"/>
      <w:r w:rsidRPr="004C5B2B">
        <w:rPr>
          <w:rFonts w:asciiTheme="minorHAnsi" w:hAnsiTheme="minorHAnsi" w:cstheme="minorHAnsi"/>
          <w:sz w:val="24"/>
          <w:szCs w:val="24"/>
        </w:rPr>
        <w:t xml:space="preserve"> or man</w:t>
      </w:r>
      <w:r>
        <w:rPr>
          <w:rFonts w:asciiTheme="minorHAnsi" w:hAnsiTheme="minorHAnsi" w:cstheme="minorHAnsi"/>
          <w:sz w:val="24"/>
          <w:szCs w:val="24"/>
        </w:rPr>
        <w:t>a</w:t>
      </w:r>
      <w:r w:rsidRPr="004C5B2B">
        <w:rPr>
          <w:rFonts w:asciiTheme="minorHAnsi" w:hAnsiTheme="minorHAnsi" w:cstheme="minorHAnsi"/>
          <w:sz w:val="24"/>
          <w:szCs w:val="24"/>
        </w:rPr>
        <w:t>ge any conflicts of interest</w:t>
      </w:r>
      <w:r>
        <w:rPr>
          <w:rFonts w:asciiTheme="minorHAnsi" w:hAnsiTheme="minorHAnsi" w:cstheme="minorHAnsi"/>
          <w:sz w:val="24"/>
          <w:szCs w:val="24"/>
        </w:rPr>
        <w:t>.</w:t>
      </w:r>
    </w:p>
    <w:p w14:paraId="63A318C3" w14:textId="77777777" w:rsidR="00051759" w:rsidRPr="004C5B2B" w:rsidRDefault="00051759" w:rsidP="00051759">
      <w:pPr>
        <w:pStyle w:val="ListParagraph"/>
        <w:numPr>
          <w:ilvl w:val="0"/>
          <w:numId w:val="5"/>
        </w:numPr>
        <w:jc w:val="both"/>
        <w:rPr>
          <w:rFonts w:asciiTheme="minorHAnsi" w:hAnsiTheme="minorHAnsi" w:cstheme="minorHAnsi"/>
          <w:sz w:val="24"/>
          <w:szCs w:val="24"/>
        </w:rPr>
      </w:pPr>
      <w:r w:rsidRPr="004C5B2B">
        <w:rPr>
          <w:rFonts w:asciiTheme="minorHAnsi" w:hAnsiTheme="minorHAnsi" w:cstheme="minorHAnsi"/>
          <w:sz w:val="24"/>
          <w:szCs w:val="24"/>
        </w:rPr>
        <w:t>Treasury manages the process to appoint directors on behalf of the Ministers.</w:t>
      </w:r>
    </w:p>
    <w:p w14:paraId="02F9E8BB" w14:textId="77777777" w:rsidR="00051759" w:rsidRPr="00044960" w:rsidRDefault="00051759" w:rsidP="00051759">
      <w:pPr>
        <w:pStyle w:val="ListParagraph"/>
        <w:numPr>
          <w:ilvl w:val="0"/>
          <w:numId w:val="5"/>
        </w:numPr>
        <w:jc w:val="both"/>
        <w:rPr>
          <w:rFonts w:asciiTheme="minorHAnsi" w:hAnsiTheme="minorHAnsi"/>
        </w:rPr>
      </w:pPr>
      <w:r w:rsidRPr="004C5B2B">
        <w:rPr>
          <w:rFonts w:asciiTheme="minorHAnsi" w:hAnsiTheme="minorHAnsi" w:cstheme="minorHAnsi"/>
          <w:sz w:val="24"/>
          <w:szCs w:val="24"/>
        </w:rPr>
        <w:t>On appointment members will participate in an induction programme</w:t>
      </w:r>
      <w:r>
        <w:rPr>
          <w:rFonts w:asciiTheme="minorHAnsi" w:hAnsiTheme="minorHAnsi" w:cstheme="minorHAnsi"/>
          <w:sz w:val="24"/>
          <w:szCs w:val="24"/>
        </w:rPr>
        <w:t>.</w:t>
      </w:r>
    </w:p>
    <w:p w14:paraId="4861F306" w14:textId="77777777" w:rsidR="00051759" w:rsidRPr="004C5B2B" w:rsidRDefault="00051759" w:rsidP="00051759">
      <w:pPr>
        <w:pStyle w:val="ListParagraph"/>
        <w:numPr>
          <w:ilvl w:val="0"/>
          <w:numId w:val="5"/>
        </w:numPr>
        <w:jc w:val="both"/>
        <w:rPr>
          <w:rFonts w:asciiTheme="minorHAnsi" w:hAnsiTheme="minorHAnsi"/>
        </w:rPr>
      </w:pPr>
      <w:r>
        <w:rPr>
          <w:rFonts w:asciiTheme="minorHAnsi" w:hAnsiTheme="minorHAnsi" w:cstheme="minorHAnsi"/>
          <w:sz w:val="24"/>
          <w:szCs w:val="24"/>
        </w:rPr>
        <w:t>The Board shall appoint an Audit and Risk Subcommittee that will meet quarterly.</w:t>
      </w:r>
    </w:p>
    <w:p w14:paraId="70B503A6" w14:textId="77777777" w:rsidR="00051759" w:rsidRDefault="00051759" w:rsidP="00051759">
      <w:pPr>
        <w:pStyle w:val="BodyText"/>
        <w:keepNext/>
        <w:keepLines/>
        <w:jc w:val="both"/>
        <w:rPr>
          <w:rFonts w:asciiTheme="minorHAnsi" w:hAnsiTheme="minorHAnsi"/>
        </w:rPr>
      </w:pPr>
    </w:p>
    <w:p w14:paraId="6B59D94F" w14:textId="697613DF" w:rsidR="00051759" w:rsidRPr="00C2521F" w:rsidRDefault="00051759" w:rsidP="00C2521F">
      <w:pPr>
        <w:pStyle w:val="Heading1"/>
        <w:spacing w:before="240" w:after="240"/>
        <w:rPr>
          <w:sz w:val="36"/>
          <w:szCs w:val="24"/>
        </w:rPr>
      </w:pPr>
      <w:bookmarkStart w:id="16" w:name="_Toc34211871"/>
      <w:bookmarkStart w:id="17" w:name="_Toc37754792"/>
      <w:bookmarkStart w:id="18" w:name="_Toc142047868"/>
      <w:r w:rsidRPr="00C2521F">
        <w:rPr>
          <w:sz w:val="36"/>
          <w:szCs w:val="24"/>
        </w:rPr>
        <w:t>Board Remuneration</w:t>
      </w:r>
      <w:bookmarkEnd w:id="16"/>
      <w:bookmarkEnd w:id="17"/>
      <w:bookmarkEnd w:id="18"/>
    </w:p>
    <w:p w14:paraId="26582A15" w14:textId="77777777" w:rsidR="00051759" w:rsidRDefault="00051759" w:rsidP="00051759">
      <w:pPr>
        <w:pStyle w:val="BodyText"/>
        <w:keepNext/>
        <w:keepLines/>
        <w:jc w:val="both"/>
        <w:rPr>
          <w:rFonts w:asciiTheme="minorHAnsi" w:hAnsiTheme="minorHAnsi"/>
        </w:rPr>
      </w:pPr>
      <w:r>
        <w:rPr>
          <w:rFonts w:asciiTheme="minorHAnsi" w:hAnsiTheme="minorHAnsi"/>
        </w:rPr>
        <w:t xml:space="preserve">Directors’ fees are set by the Ministers, subject to Cabinet approval. </w:t>
      </w:r>
    </w:p>
    <w:p w14:paraId="1F533F5F" w14:textId="77777777" w:rsidR="00051759" w:rsidRDefault="00051759" w:rsidP="00051759">
      <w:pPr>
        <w:pStyle w:val="BodyText"/>
        <w:jc w:val="both"/>
        <w:rPr>
          <w:rFonts w:asciiTheme="minorHAnsi" w:hAnsiTheme="minorHAnsi"/>
        </w:rPr>
      </w:pPr>
    </w:p>
    <w:p w14:paraId="57B2EDE3" w14:textId="04033150" w:rsidR="00051759" w:rsidRPr="00C2521F" w:rsidRDefault="00051759" w:rsidP="00C2521F">
      <w:pPr>
        <w:pStyle w:val="Heading1"/>
        <w:spacing w:before="240" w:after="240"/>
        <w:rPr>
          <w:sz w:val="36"/>
          <w:szCs w:val="24"/>
        </w:rPr>
      </w:pPr>
      <w:bookmarkStart w:id="19" w:name="_Toc34211872"/>
      <w:bookmarkStart w:id="20" w:name="_Toc37754793"/>
      <w:bookmarkStart w:id="21" w:name="_Toc142047869"/>
      <w:r w:rsidRPr="00C2521F">
        <w:rPr>
          <w:sz w:val="36"/>
          <w:szCs w:val="24"/>
        </w:rPr>
        <w:t xml:space="preserve">Provision </w:t>
      </w:r>
      <w:r w:rsidR="00F62DD0" w:rsidRPr="00C2521F">
        <w:rPr>
          <w:sz w:val="36"/>
          <w:szCs w:val="24"/>
        </w:rPr>
        <w:t xml:space="preserve">of </w:t>
      </w:r>
      <w:r w:rsidRPr="00C2521F">
        <w:rPr>
          <w:sz w:val="36"/>
          <w:szCs w:val="24"/>
        </w:rPr>
        <w:t xml:space="preserve">Professional Services </w:t>
      </w:r>
      <w:r w:rsidR="00F62DD0" w:rsidRPr="00C2521F">
        <w:rPr>
          <w:sz w:val="36"/>
          <w:szCs w:val="24"/>
        </w:rPr>
        <w:t xml:space="preserve">by </w:t>
      </w:r>
      <w:r w:rsidRPr="00C2521F">
        <w:rPr>
          <w:sz w:val="36"/>
          <w:szCs w:val="24"/>
        </w:rPr>
        <w:t>Board Members</w:t>
      </w:r>
      <w:bookmarkEnd w:id="19"/>
      <w:bookmarkEnd w:id="20"/>
      <w:bookmarkEnd w:id="21"/>
    </w:p>
    <w:p w14:paraId="37827D44" w14:textId="77777777" w:rsidR="00051759" w:rsidRDefault="00051759" w:rsidP="00051759">
      <w:pPr>
        <w:pStyle w:val="BodyText"/>
        <w:jc w:val="both"/>
        <w:rPr>
          <w:rFonts w:asciiTheme="minorHAnsi" w:hAnsiTheme="minorHAnsi"/>
        </w:rPr>
      </w:pPr>
      <w:r>
        <w:rPr>
          <w:rFonts w:asciiTheme="minorHAnsi" w:hAnsiTheme="minorHAnsi"/>
        </w:rPr>
        <w:t>Board members should not provide external business or professional services to the Company without the specific authority of the Chairperson in writing.</w:t>
      </w:r>
    </w:p>
    <w:p w14:paraId="0DE45FB9" w14:textId="187F55D5" w:rsidR="00051759" w:rsidRPr="00C2521F" w:rsidRDefault="00051759" w:rsidP="00C2521F">
      <w:pPr>
        <w:pStyle w:val="Heading1"/>
        <w:spacing w:before="240" w:after="240"/>
        <w:rPr>
          <w:sz w:val="36"/>
          <w:szCs w:val="24"/>
        </w:rPr>
      </w:pPr>
      <w:bookmarkStart w:id="22" w:name="_Toc34211873"/>
      <w:bookmarkStart w:id="23" w:name="_Toc37754794"/>
      <w:bookmarkStart w:id="24" w:name="_Toc142047870"/>
      <w:r w:rsidRPr="00C2521F">
        <w:rPr>
          <w:sz w:val="36"/>
          <w:szCs w:val="24"/>
        </w:rPr>
        <w:t>Other Board Appointments</w:t>
      </w:r>
      <w:bookmarkEnd w:id="22"/>
      <w:bookmarkEnd w:id="23"/>
      <w:bookmarkEnd w:id="24"/>
    </w:p>
    <w:p w14:paraId="5B41AA67" w14:textId="77777777" w:rsidR="00051759" w:rsidRDefault="00051759" w:rsidP="00051759">
      <w:pPr>
        <w:pStyle w:val="BodyText"/>
        <w:jc w:val="both"/>
        <w:rPr>
          <w:rFonts w:asciiTheme="minorHAnsi" w:hAnsiTheme="minorHAnsi"/>
        </w:rPr>
      </w:pPr>
      <w:r>
        <w:rPr>
          <w:rFonts w:asciiTheme="minorHAnsi" w:hAnsiTheme="minorHAnsi"/>
        </w:rPr>
        <w:t xml:space="preserve">Board members may have other roles where they do not create a conflict of interest. </w:t>
      </w:r>
    </w:p>
    <w:p w14:paraId="1EC22EF6" w14:textId="683A5513" w:rsidR="00051759" w:rsidRPr="00C2521F" w:rsidRDefault="00051759" w:rsidP="00C2521F">
      <w:pPr>
        <w:pStyle w:val="Heading1"/>
        <w:spacing w:before="240" w:after="240"/>
        <w:rPr>
          <w:sz w:val="36"/>
          <w:szCs w:val="24"/>
        </w:rPr>
      </w:pPr>
      <w:bookmarkStart w:id="25" w:name="_Toc34211874"/>
      <w:bookmarkStart w:id="26" w:name="_Toc37754795"/>
      <w:bookmarkStart w:id="27" w:name="_Toc142047871"/>
      <w:r w:rsidRPr="00C2521F">
        <w:rPr>
          <w:sz w:val="36"/>
          <w:szCs w:val="24"/>
        </w:rPr>
        <w:t>Professional Development</w:t>
      </w:r>
      <w:bookmarkEnd w:id="25"/>
      <w:bookmarkEnd w:id="26"/>
      <w:bookmarkEnd w:id="27"/>
    </w:p>
    <w:p w14:paraId="2D7BD850" w14:textId="77777777" w:rsidR="00051759" w:rsidRDefault="00051759" w:rsidP="00051759">
      <w:pPr>
        <w:jc w:val="both"/>
      </w:pPr>
      <w:r w:rsidRPr="00256D50">
        <w:rPr>
          <w:rFonts w:cstheme="minorHAnsi"/>
          <w:sz w:val="24"/>
          <w:szCs w:val="24"/>
        </w:rPr>
        <w:t xml:space="preserve">Board members are expected to undergo regular professional development, which will be reimbursed by the </w:t>
      </w:r>
      <w:r>
        <w:rPr>
          <w:rFonts w:cstheme="minorHAnsi"/>
          <w:sz w:val="24"/>
          <w:szCs w:val="24"/>
        </w:rPr>
        <w:t>C</w:t>
      </w:r>
      <w:r w:rsidRPr="00256D50">
        <w:rPr>
          <w:rFonts w:cstheme="minorHAnsi"/>
          <w:sz w:val="24"/>
          <w:szCs w:val="24"/>
        </w:rPr>
        <w:t>ompany within prescribed limits.</w:t>
      </w:r>
    </w:p>
    <w:p w14:paraId="6F89D734" w14:textId="77777777" w:rsidR="00051759" w:rsidRPr="00C2521F" w:rsidRDefault="00051759" w:rsidP="00C2521F">
      <w:pPr>
        <w:pStyle w:val="Heading1"/>
        <w:spacing w:before="240" w:after="240"/>
        <w:rPr>
          <w:sz w:val="36"/>
          <w:szCs w:val="24"/>
        </w:rPr>
      </w:pPr>
      <w:bookmarkStart w:id="28" w:name="_Toc37754796"/>
      <w:bookmarkStart w:id="29" w:name="_Toc142047872"/>
      <w:bookmarkStart w:id="30" w:name="_Toc34211875"/>
      <w:r w:rsidRPr="00C2521F">
        <w:rPr>
          <w:sz w:val="36"/>
          <w:szCs w:val="24"/>
        </w:rPr>
        <w:t>Board Evaluation</w:t>
      </w:r>
      <w:bookmarkEnd w:id="28"/>
      <w:bookmarkEnd w:id="29"/>
    </w:p>
    <w:p w14:paraId="46BC6A9E" w14:textId="77777777" w:rsidR="00051759" w:rsidRDefault="00051759" w:rsidP="00051759">
      <w:pPr>
        <w:jc w:val="both"/>
        <w:rPr>
          <w:rFonts w:cstheme="minorHAnsi"/>
          <w:sz w:val="24"/>
          <w:szCs w:val="24"/>
        </w:rPr>
      </w:pPr>
      <w:r w:rsidRPr="00531F67">
        <w:rPr>
          <w:rFonts w:cstheme="minorHAnsi"/>
          <w:sz w:val="24"/>
          <w:szCs w:val="24"/>
        </w:rPr>
        <w:t xml:space="preserve">The </w:t>
      </w:r>
      <w:r>
        <w:rPr>
          <w:rFonts w:cstheme="minorHAnsi"/>
          <w:sz w:val="24"/>
          <w:szCs w:val="24"/>
        </w:rPr>
        <w:t>B</w:t>
      </w:r>
      <w:r w:rsidRPr="00531F67">
        <w:rPr>
          <w:rFonts w:cstheme="minorHAnsi"/>
          <w:sz w:val="24"/>
          <w:szCs w:val="24"/>
        </w:rPr>
        <w:t xml:space="preserve">oard will undertake annual individual and collective assessments of </w:t>
      </w:r>
      <w:r>
        <w:rPr>
          <w:rFonts w:cstheme="minorHAnsi"/>
          <w:sz w:val="24"/>
          <w:szCs w:val="24"/>
        </w:rPr>
        <w:t>its</w:t>
      </w:r>
      <w:r w:rsidRPr="00531F67">
        <w:rPr>
          <w:rFonts w:cstheme="minorHAnsi"/>
          <w:sz w:val="24"/>
          <w:szCs w:val="24"/>
        </w:rPr>
        <w:t xml:space="preserve"> performance.</w:t>
      </w:r>
    </w:p>
    <w:p w14:paraId="1E5C91E9" w14:textId="77777777" w:rsidR="00051759" w:rsidRPr="00C2521F" w:rsidRDefault="00051759" w:rsidP="00C2521F">
      <w:pPr>
        <w:pStyle w:val="Heading1"/>
        <w:spacing w:before="240" w:after="240"/>
        <w:rPr>
          <w:sz w:val="36"/>
          <w:szCs w:val="24"/>
        </w:rPr>
      </w:pPr>
      <w:bookmarkStart w:id="31" w:name="_Toc37754797"/>
      <w:bookmarkStart w:id="32" w:name="_Toc142047873"/>
      <w:r w:rsidRPr="00C2521F">
        <w:rPr>
          <w:sz w:val="36"/>
          <w:szCs w:val="24"/>
        </w:rPr>
        <w:t>Health and Safety</w:t>
      </w:r>
      <w:bookmarkEnd w:id="31"/>
      <w:bookmarkEnd w:id="32"/>
    </w:p>
    <w:p w14:paraId="6CDCAFC8" w14:textId="77777777" w:rsidR="00051759" w:rsidRDefault="00051759" w:rsidP="00051759">
      <w:pPr>
        <w:rPr>
          <w:rFonts w:cstheme="minorHAnsi"/>
          <w:sz w:val="24"/>
          <w:szCs w:val="24"/>
        </w:rPr>
      </w:pPr>
      <w:r w:rsidRPr="00FE3FAA">
        <w:rPr>
          <w:rFonts w:cstheme="minorHAnsi"/>
          <w:sz w:val="24"/>
          <w:szCs w:val="24"/>
        </w:rPr>
        <w:t>Board members are committed to providing leadership and direction for the health and safety management of the Company, by exercising “due diligence” as required by the Health and Safety at Work Act 2015 and as set out in the Board’s Health and Safety Charter. I</w:t>
      </w:r>
      <w:r w:rsidRPr="008840BA">
        <w:rPr>
          <w:rFonts w:cstheme="minorHAnsi"/>
          <w:sz w:val="24"/>
          <w:szCs w:val="24"/>
        </w:rPr>
        <w:t>n this way,</w:t>
      </w:r>
      <w:r w:rsidRPr="00FE3FAA">
        <w:rPr>
          <w:rFonts w:cstheme="minorHAnsi"/>
          <w:sz w:val="24"/>
          <w:szCs w:val="24"/>
        </w:rPr>
        <w:t xml:space="preserve"> the Board will also</w:t>
      </w:r>
      <w:r w:rsidRPr="008840BA">
        <w:rPr>
          <w:rFonts w:cstheme="minorHAnsi"/>
          <w:sz w:val="24"/>
          <w:szCs w:val="24"/>
        </w:rPr>
        <w:t xml:space="preserve"> </w:t>
      </w:r>
      <w:r w:rsidRPr="00564CCD">
        <w:rPr>
          <w:rFonts w:cstheme="minorHAnsi"/>
          <w:sz w:val="24"/>
          <w:szCs w:val="24"/>
        </w:rPr>
        <w:t xml:space="preserve">provide leadership across the </w:t>
      </w:r>
      <w:r w:rsidRPr="00FE3FAA">
        <w:rPr>
          <w:rFonts w:cstheme="minorHAnsi"/>
          <w:sz w:val="24"/>
          <w:szCs w:val="24"/>
        </w:rPr>
        <w:t xml:space="preserve">construction </w:t>
      </w:r>
      <w:r w:rsidRPr="008840BA">
        <w:rPr>
          <w:rFonts w:cstheme="minorHAnsi"/>
          <w:sz w:val="24"/>
          <w:szCs w:val="24"/>
        </w:rPr>
        <w:t>sector</w:t>
      </w:r>
      <w:r w:rsidRPr="00564CCD">
        <w:rPr>
          <w:rFonts w:cstheme="minorHAnsi"/>
          <w:sz w:val="24"/>
          <w:szCs w:val="24"/>
        </w:rPr>
        <w:t>.</w:t>
      </w:r>
    </w:p>
    <w:p w14:paraId="4E0A5705" w14:textId="6BEB1BBD" w:rsidR="00051759" w:rsidRPr="00C2521F" w:rsidRDefault="00051759" w:rsidP="00C2521F">
      <w:pPr>
        <w:pStyle w:val="Heading1"/>
        <w:spacing w:before="240" w:after="240"/>
        <w:rPr>
          <w:sz w:val="36"/>
          <w:szCs w:val="24"/>
        </w:rPr>
      </w:pPr>
      <w:bookmarkStart w:id="33" w:name="_Toc37754798"/>
      <w:bookmarkStart w:id="34" w:name="_Toc142047874"/>
      <w:r w:rsidRPr="00C2521F">
        <w:rPr>
          <w:sz w:val="36"/>
          <w:szCs w:val="24"/>
        </w:rPr>
        <w:t>Indemnities And Insurance</w:t>
      </w:r>
      <w:bookmarkEnd w:id="30"/>
      <w:bookmarkEnd w:id="33"/>
      <w:bookmarkEnd w:id="34"/>
    </w:p>
    <w:p w14:paraId="48535E1B" w14:textId="77777777" w:rsidR="00051759" w:rsidRPr="00256D50" w:rsidRDefault="00051759" w:rsidP="00051759">
      <w:pPr>
        <w:pStyle w:val="BodyText"/>
        <w:jc w:val="both"/>
        <w:rPr>
          <w:rFonts w:asciiTheme="minorHAnsi" w:hAnsiTheme="minorHAnsi" w:cstheme="minorHAnsi"/>
        </w:rPr>
      </w:pPr>
      <w:r w:rsidRPr="00256D50">
        <w:rPr>
          <w:rFonts w:asciiTheme="minorHAnsi" w:hAnsiTheme="minorHAnsi" w:cstheme="minorHAnsi"/>
        </w:rPr>
        <w:t xml:space="preserve">The Company will provide members with paid indemnity and insurance cover, in accordance with its </w:t>
      </w:r>
      <w:r>
        <w:rPr>
          <w:rFonts w:asciiTheme="minorHAnsi" w:hAnsiTheme="minorHAnsi" w:cstheme="minorHAnsi"/>
        </w:rPr>
        <w:t>C</w:t>
      </w:r>
      <w:r w:rsidRPr="00256D50">
        <w:rPr>
          <w:rFonts w:asciiTheme="minorHAnsi" w:hAnsiTheme="minorHAnsi" w:cstheme="minorHAnsi"/>
        </w:rPr>
        <w:t>onstitution.</w:t>
      </w:r>
    </w:p>
    <w:p w14:paraId="67C60C22" w14:textId="1660DC45" w:rsidR="00051759" w:rsidRPr="00C2521F" w:rsidRDefault="00051759" w:rsidP="00C2521F">
      <w:pPr>
        <w:pStyle w:val="Heading1"/>
        <w:spacing w:before="240" w:after="240"/>
        <w:rPr>
          <w:sz w:val="36"/>
          <w:szCs w:val="24"/>
        </w:rPr>
      </w:pPr>
      <w:bookmarkStart w:id="35" w:name="_Toc34211876"/>
      <w:bookmarkStart w:id="36" w:name="_Toc37754799"/>
      <w:bookmarkStart w:id="37" w:name="_Toc142047875"/>
      <w:r w:rsidRPr="00C2521F">
        <w:rPr>
          <w:sz w:val="36"/>
          <w:szCs w:val="24"/>
        </w:rPr>
        <w:t>Company Secretary</w:t>
      </w:r>
      <w:bookmarkEnd w:id="35"/>
      <w:bookmarkEnd w:id="36"/>
      <w:bookmarkEnd w:id="37"/>
    </w:p>
    <w:p w14:paraId="43055B43" w14:textId="77777777" w:rsidR="00051759" w:rsidRPr="001750CD" w:rsidRDefault="00051759" w:rsidP="00051759">
      <w:pPr>
        <w:jc w:val="both"/>
        <w:rPr>
          <w:rFonts w:cstheme="minorHAnsi"/>
          <w:sz w:val="24"/>
          <w:szCs w:val="24"/>
        </w:rPr>
      </w:pPr>
      <w:r w:rsidRPr="001750CD">
        <w:rPr>
          <w:rFonts w:cstheme="minorHAnsi"/>
          <w:sz w:val="24"/>
          <w:szCs w:val="24"/>
        </w:rPr>
        <w:t xml:space="preserve">A </w:t>
      </w:r>
      <w:r w:rsidRPr="00564CCD">
        <w:rPr>
          <w:rFonts w:cstheme="minorHAnsi"/>
          <w:sz w:val="24"/>
          <w:szCs w:val="24"/>
        </w:rPr>
        <w:t>Company Secretary will be appointed by the Board on the recommendation of the CE</w:t>
      </w:r>
      <w:r w:rsidRPr="00481C96">
        <w:rPr>
          <w:rFonts w:cstheme="minorHAnsi"/>
          <w:sz w:val="24"/>
          <w:szCs w:val="24"/>
        </w:rPr>
        <w:t>.</w:t>
      </w:r>
      <w:r>
        <w:rPr>
          <w:rFonts w:cstheme="minorHAnsi"/>
          <w:sz w:val="24"/>
          <w:szCs w:val="24"/>
        </w:rPr>
        <w:t xml:space="preserve"> </w:t>
      </w:r>
      <w:r w:rsidRPr="001750CD">
        <w:rPr>
          <w:rFonts w:cstheme="minorHAnsi"/>
          <w:sz w:val="24"/>
          <w:szCs w:val="24"/>
        </w:rPr>
        <w:t>The Company Secretary will ensure the Compan</w:t>
      </w:r>
      <w:r>
        <w:rPr>
          <w:rFonts w:cstheme="minorHAnsi"/>
          <w:sz w:val="24"/>
          <w:szCs w:val="24"/>
        </w:rPr>
        <w:t>y’s</w:t>
      </w:r>
      <w:r w:rsidRPr="001750CD">
        <w:rPr>
          <w:rFonts w:cstheme="minorHAnsi"/>
          <w:sz w:val="24"/>
          <w:szCs w:val="24"/>
        </w:rPr>
        <w:t xml:space="preserve"> procedures and legal requirements are complied with.</w:t>
      </w:r>
    </w:p>
    <w:p w14:paraId="501BC355" w14:textId="21B01D3C" w:rsidR="00051759" w:rsidRPr="00C2521F" w:rsidRDefault="00051759" w:rsidP="00C2521F">
      <w:pPr>
        <w:pStyle w:val="Heading1"/>
        <w:spacing w:before="240" w:after="240"/>
        <w:rPr>
          <w:sz w:val="36"/>
          <w:szCs w:val="24"/>
        </w:rPr>
      </w:pPr>
      <w:bookmarkStart w:id="38" w:name="_Toc34211877"/>
      <w:bookmarkStart w:id="39" w:name="_Toc37754800"/>
      <w:bookmarkStart w:id="40" w:name="_Toc142047876"/>
      <w:bookmarkStart w:id="41" w:name="_Hlk93996387"/>
      <w:r w:rsidRPr="00C2521F">
        <w:rPr>
          <w:sz w:val="36"/>
          <w:szCs w:val="24"/>
        </w:rPr>
        <w:t>Board/Management Relationship</w:t>
      </w:r>
      <w:bookmarkEnd w:id="38"/>
      <w:bookmarkEnd w:id="39"/>
      <w:bookmarkEnd w:id="40"/>
    </w:p>
    <w:bookmarkEnd w:id="41"/>
    <w:p w14:paraId="2113822C" w14:textId="77777777" w:rsidR="00051759" w:rsidRPr="007B2FEC" w:rsidRDefault="00051759" w:rsidP="00051759">
      <w:pPr>
        <w:pStyle w:val="ListParagraph"/>
        <w:keepNext/>
        <w:keepLines/>
        <w:numPr>
          <w:ilvl w:val="0"/>
          <w:numId w:val="4"/>
        </w:numPr>
        <w:jc w:val="both"/>
        <w:rPr>
          <w:rFonts w:asciiTheme="minorHAnsi" w:hAnsiTheme="minorHAnsi" w:cstheme="minorHAnsi"/>
          <w:sz w:val="24"/>
          <w:szCs w:val="24"/>
        </w:rPr>
      </w:pPr>
      <w:r w:rsidRPr="007B2FEC">
        <w:rPr>
          <w:rFonts w:asciiTheme="minorHAnsi" w:hAnsiTheme="minorHAnsi" w:cstheme="minorHAnsi"/>
          <w:sz w:val="24"/>
          <w:szCs w:val="24"/>
        </w:rPr>
        <w:t>The Board will link the Company’s governance and management functions through the CE.</w:t>
      </w:r>
    </w:p>
    <w:p w14:paraId="0475A648" w14:textId="77777777" w:rsidR="00051759" w:rsidRPr="007B2FEC" w:rsidRDefault="00051759" w:rsidP="00051759">
      <w:pPr>
        <w:pStyle w:val="ListParagraph"/>
        <w:keepNext/>
        <w:keepLines/>
        <w:numPr>
          <w:ilvl w:val="0"/>
          <w:numId w:val="4"/>
        </w:numPr>
        <w:jc w:val="both"/>
        <w:rPr>
          <w:rFonts w:asciiTheme="minorHAnsi" w:hAnsiTheme="minorHAnsi" w:cstheme="minorHAnsi"/>
          <w:sz w:val="24"/>
          <w:szCs w:val="24"/>
        </w:rPr>
      </w:pPr>
      <w:r w:rsidRPr="007B2FEC">
        <w:rPr>
          <w:rFonts w:asciiTheme="minorHAnsi" w:hAnsiTheme="minorHAnsi" w:cstheme="minorHAnsi"/>
          <w:sz w:val="24"/>
          <w:szCs w:val="24"/>
        </w:rPr>
        <w:t>All Board authority conferred on Management is delegated through the CE.</w:t>
      </w:r>
    </w:p>
    <w:p w14:paraId="3078D8E5" w14:textId="77777777" w:rsidR="00051759" w:rsidRPr="007B2FEC" w:rsidRDefault="00051759" w:rsidP="00051759">
      <w:pPr>
        <w:pStyle w:val="ListParagraph"/>
        <w:keepNext/>
        <w:keepLines/>
        <w:numPr>
          <w:ilvl w:val="0"/>
          <w:numId w:val="4"/>
        </w:numPr>
        <w:jc w:val="both"/>
        <w:rPr>
          <w:rFonts w:asciiTheme="minorHAnsi" w:hAnsiTheme="minorHAnsi" w:cstheme="minorHAnsi"/>
          <w:sz w:val="24"/>
          <w:szCs w:val="24"/>
        </w:rPr>
      </w:pPr>
      <w:r w:rsidRPr="007B2FEC">
        <w:rPr>
          <w:rFonts w:asciiTheme="minorHAnsi" w:hAnsiTheme="minorHAnsi" w:cstheme="minorHAnsi"/>
          <w:sz w:val="24"/>
          <w:szCs w:val="24"/>
        </w:rPr>
        <w:t>The CE is responsible for all employees.</w:t>
      </w:r>
    </w:p>
    <w:p w14:paraId="2725A0A2" w14:textId="77777777" w:rsidR="00051759" w:rsidRPr="007B2FEC" w:rsidRDefault="00051759" w:rsidP="00051759">
      <w:pPr>
        <w:pStyle w:val="ListParagraph"/>
        <w:keepNext/>
        <w:keepLines/>
        <w:numPr>
          <w:ilvl w:val="0"/>
          <w:numId w:val="4"/>
        </w:numPr>
        <w:jc w:val="both"/>
        <w:rPr>
          <w:rFonts w:asciiTheme="minorHAnsi" w:hAnsiTheme="minorHAnsi" w:cstheme="minorHAnsi"/>
          <w:sz w:val="24"/>
          <w:szCs w:val="24"/>
        </w:rPr>
      </w:pPr>
      <w:r w:rsidRPr="007B2FEC">
        <w:rPr>
          <w:rFonts w:asciiTheme="minorHAnsi" w:hAnsiTheme="minorHAnsi" w:cstheme="minorHAnsi"/>
          <w:sz w:val="24"/>
          <w:szCs w:val="24"/>
        </w:rPr>
        <w:t>Between Board meetings the Chairperson will maintain a regular, informal link between the Board and the CE.</w:t>
      </w:r>
    </w:p>
    <w:p w14:paraId="69903FB7" w14:textId="77777777" w:rsidR="00051759" w:rsidRPr="007B2FEC" w:rsidRDefault="00051759" w:rsidP="00051759">
      <w:pPr>
        <w:pStyle w:val="ListParagraph"/>
        <w:keepNext/>
        <w:keepLines/>
        <w:numPr>
          <w:ilvl w:val="0"/>
          <w:numId w:val="4"/>
        </w:numPr>
        <w:jc w:val="both"/>
        <w:rPr>
          <w:rFonts w:asciiTheme="minorHAnsi" w:hAnsiTheme="minorHAnsi" w:cstheme="minorHAnsi"/>
          <w:sz w:val="24"/>
          <w:szCs w:val="24"/>
        </w:rPr>
      </w:pPr>
      <w:r w:rsidRPr="007B2FEC">
        <w:rPr>
          <w:rFonts w:asciiTheme="minorHAnsi" w:hAnsiTheme="minorHAnsi" w:cstheme="minorHAnsi"/>
          <w:sz w:val="24"/>
          <w:szCs w:val="24"/>
        </w:rPr>
        <w:t>The CE</w:t>
      </w:r>
      <w:r>
        <w:rPr>
          <w:rFonts w:asciiTheme="minorHAnsi" w:hAnsiTheme="minorHAnsi" w:cstheme="minorHAnsi"/>
          <w:sz w:val="24"/>
          <w:szCs w:val="24"/>
        </w:rPr>
        <w:t>,</w:t>
      </w:r>
      <w:r w:rsidRPr="007B2FEC">
        <w:rPr>
          <w:rFonts w:asciiTheme="minorHAnsi" w:hAnsiTheme="minorHAnsi" w:cstheme="minorHAnsi"/>
          <w:sz w:val="24"/>
          <w:szCs w:val="24"/>
        </w:rPr>
        <w:t xml:space="preserve"> in association with the Chairperson</w:t>
      </w:r>
      <w:r>
        <w:rPr>
          <w:rFonts w:asciiTheme="minorHAnsi" w:hAnsiTheme="minorHAnsi" w:cstheme="minorHAnsi"/>
          <w:sz w:val="24"/>
          <w:szCs w:val="24"/>
        </w:rPr>
        <w:t>,</w:t>
      </w:r>
      <w:r w:rsidRPr="007B2FEC">
        <w:rPr>
          <w:rFonts w:asciiTheme="minorHAnsi" w:hAnsiTheme="minorHAnsi" w:cstheme="minorHAnsi"/>
          <w:sz w:val="24"/>
          <w:szCs w:val="24"/>
        </w:rPr>
        <w:t xml:space="preserve"> is accountable for the achievement of the Company’s goals.</w:t>
      </w:r>
    </w:p>
    <w:p w14:paraId="5DE939A7" w14:textId="77777777" w:rsidR="00051759" w:rsidRPr="007B2FEC" w:rsidRDefault="00051759" w:rsidP="00051759">
      <w:pPr>
        <w:pStyle w:val="ListParagraph"/>
        <w:keepNext/>
        <w:keepLines/>
        <w:numPr>
          <w:ilvl w:val="0"/>
          <w:numId w:val="4"/>
        </w:numPr>
        <w:jc w:val="both"/>
        <w:rPr>
          <w:rFonts w:asciiTheme="minorHAnsi" w:hAnsiTheme="minorHAnsi" w:cstheme="minorHAnsi"/>
          <w:sz w:val="24"/>
          <w:szCs w:val="24"/>
        </w:rPr>
      </w:pPr>
      <w:r w:rsidRPr="007B2FEC">
        <w:rPr>
          <w:rFonts w:asciiTheme="minorHAnsi" w:hAnsiTheme="minorHAnsi" w:cstheme="minorHAnsi"/>
          <w:sz w:val="24"/>
          <w:szCs w:val="24"/>
        </w:rPr>
        <w:t>The CE will act within all specific authorities as delegated by the Board, including the efficient management of risk,</w:t>
      </w:r>
      <w:r>
        <w:rPr>
          <w:rFonts w:asciiTheme="minorHAnsi" w:hAnsiTheme="minorHAnsi" w:cstheme="minorHAnsi"/>
          <w:sz w:val="24"/>
          <w:szCs w:val="24"/>
        </w:rPr>
        <w:t xml:space="preserve"> </w:t>
      </w:r>
      <w:r w:rsidRPr="007B2FEC">
        <w:rPr>
          <w:rFonts w:asciiTheme="minorHAnsi" w:hAnsiTheme="minorHAnsi" w:cstheme="minorHAnsi"/>
          <w:sz w:val="24"/>
          <w:szCs w:val="24"/>
        </w:rPr>
        <w:t>the welfare of all staff and the protection of the Company’s resources.</w:t>
      </w:r>
    </w:p>
    <w:p w14:paraId="5755A444" w14:textId="77777777" w:rsidR="00051759" w:rsidRDefault="00051759" w:rsidP="00051759">
      <w:pPr>
        <w:pStyle w:val="ListParagraph"/>
        <w:keepNext/>
        <w:keepLines/>
        <w:numPr>
          <w:ilvl w:val="0"/>
          <w:numId w:val="4"/>
        </w:numPr>
        <w:jc w:val="both"/>
        <w:rPr>
          <w:rFonts w:asciiTheme="minorHAnsi" w:hAnsiTheme="minorHAnsi" w:cstheme="minorHAnsi"/>
          <w:sz w:val="24"/>
          <w:szCs w:val="24"/>
        </w:rPr>
      </w:pPr>
      <w:r w:rsidRPr="007B2FEC">
        <w:rPr>
          <w:rFonts w:asciiTheme="minorHAnsi" w:hAnsiTheme="minorHAnsi" w:cstheme="minorHAnsi"/>
          <w:sz w:val="24"/>
          <w:szCs w:val="24"/>
        </w:rPr>
        <w:t xml:space="preserve">The CE will ensure that all employees are working in a flexible, </w:t>
      </w:r>
      <w:proofErr w:type="gramStart"/>
      <w:r w:rsidRPr="007B2FEC">
        <w:rPr>
          <w:rFonts w:asciiTheme="minorHAnsi" w:hAnsiTheme="minorHAnsi" w:cstheme="minorHAnsi"/>
          <w:sz w:val="24"/>
          <w:szCs w:val="24"/>
        </w:rPr>
        <w:t>empowering</w:t>
      </w:r>
      <w:proofErr w:type="gramEnd"/>
      <w:r w:rsidRPr="007B2FEC">
        <w:rPr>
          <w:rFonts w:asciiTheme="minorHAnsi" w:hAnsiTheme="minorHAnsi" w:cstheme="minorHAnsi"/>
          <w:sz w:val="24"/>
          <w:szCs w:val="24"/>
        </w:rPr>
        <w:t xml:space="preserve"> and supportive environment.</w:t>
      </w:r>
    </w:p>
    <w:p w14:paraId="0B8BB46D" w14:textId="77777777" w:rsidR="00051759" w:rsidRDefault="00051759" w:rsidP="00051759">
      <w:pPr>
        <w:rPr>
          <w:rFonts w:cstheme="minorHAnsi"/>
          <w:sz w:val="24"/>
          <w:szCs w:val="24"/>
        </w:rPr>
      </w:pPr>
    </w:p>
    <w:p w14:paraId="09956669" w14:textId="77777777" w:rsidR="00051759" w:rsidRDefault="00051759" w:rsidP="00051759">
      <w:pPr>
        <w:rPr>
          <w:rFonts w:cstheme="minorHAnsi"/>
          <w:sz w:val="24"/>
          <w:szCs w:val="24"/>
        </w:rPr>
      </w:pPr>
      <w:r>
        <w:rPr>
          <w:rFonts w:cstheme="minorHAnsi"/>
          <w:sz w:val="24"/>
          <w:szCs w:val="24"/>
        </w:rPr>
        <w:br w:type="page"/>
      </w:r>
    </w:p>
    <w:p w14:paraId="17606787" w14:textId="07D73FBF" w:rsidR="00051759" w:rsidRPr="00C2521F" w:rsidRDefault="00F748BB" w:rsidP="00C2521F">
      <w:pPr>
        <w:pStyle w:val="Heading1"/>
        <w:spacing w:before="240" w:after="240"/>
        <w:rPr>
          <w:sz w:val="36"/>
          <w:szCs w:val="24"/>
        </w:rPr>
      </w:pPr>
      <w:bookmarkStart w:id="42" w:name="_Toc142047877"/>
      <w:r w:rsidRPr="00C2521F">
        <w:rPr>
          <w:sz w:val="36"/>
          <w:szCs w:val="24"/>
        </w:rPr>
        <w:t>Governance Map</w:t>
      </w:r>
      <w:bookmarkEnd w:id="42"/>
      <w:r w:rsidRPr="00C2521F">
        <w:rPr>
          <w:sz w:val="36"/>
          <w:szCs w:val="24"/>
        </w:rPr>
        <w:t xml:space="preserve"> </w:t>
      </w:r>
    </w:p>
    <w:p w14:paraId="687052EC" w14:textId="21BA5F09" w:rsidR="00051759" w:rsidRDefault="001476C4" w:rsidP="00051759">
      <w:pPr>
        <w:rPr>
          <w:rFonts w:cstheme="minorHAnsi"/>
          <w:sz w:val="24"/>
          <w:szCs w:val="24"/>
        </w:rPr>
      </w:pPr>
      <w:r w:rsidRPr="001476C4">
        <w:rPr>
          <w:rFonts w:cstheme="minorHAnsi"/>
          <w:sz w:val="24"/>
          <w:szCs w:val="24"/>
        </w:rPr>
        <w:drawing>
          <wp:inline distT="0" distB="0" distL="0" distR="0" wp14:anchorId="05DCAB9F" wp14:editId="731F60A3">
            <wp:extent cx="6497834" cy="601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06627" cy="6018408"/>
                    </a:xfrm>
                    <a:prstGeom prst="rect">
                      <a:avLst/>
                    </a:prstGeom>
                  </pic:spPr>
                </pic:pic>
              </a:graphicData>
            </a:graphic>
          </wp:inline>
        </w:drawing>
      </w:r>
    </w:p>
    <w:p w14:paraId="382A205F" w14:textId="2F64B99C" w:rsidR="00051759" w:rsidRPr="00FE3FAA" w:rsidRDefault="00051759" w:rsidP="00051759">
      <w:pPr>
        <w:rPr>
          <w:rFonts w:cstheme="minorHAnsi"/>
          <w:sz w:val="24"/>
          <w:szCs w:val="24"/>
        </w:rPr>
      </w:pPr>
    </w:p>
    <w:p w14:paraId="6F4B23F9" w14:textId="77777777" w:rsidR="00E65098" w:rsidRDefault="00E65098">
      <w:pPr>
        <w:rPr>
          <w:rFonts w:asciiTheme="majorHAnsi" w:eastAsiaTheme="majorEastAsia" w:hAnsiTheme="majorHAnsi" w:cstheme="majorBidi"/>
          <w:b/>
          <w:color w:val="000000" w:themeColor="text1"/>
          <w:sz w:val="28"/>
          <w:szCs w:val="26"/>
        </w:rPr>
      </w:pPr>
      <w:bookmarkStart w:id="43" w:name="_Toc328728704"/>
      <w:r>
        <w:br w:type="page"/>
      </w:r>
    </w:p>
    <w:p w14:paraId="495B815E" w14:textId="6BE5F093" w:rsidR="00051759" w:rsidRPr="00051759" w:rsidRDefault="00051759" w:rsidP="00051759">
      <w:pPr>
        <w:pStyle w:val="Heading2"/>
      </w:pPr>
      <w:bookmarkStart w:id="44" w:name="_Toc142047878"/>
      <w:r w:rsidRPr="00051759">
        <w:t>Version Control</w:t>
      </w:r>
      <w:bookmarkEnd w:id="44"/>
    </w:p>
    <w:tbl>
      <w:tblPr>
        <w:tblStyle w:val="TableGrid"/>
        <w:tblW w:w="9634" w:type="dxa"/>
        <w:tblLook w:val="04A0" w:firstRow="1" w:lastRow="0" w:firstColumn="1" w:lastColumn="0" w:noHBand="0" w:noVBand="1"/>
      </w:tblPr>
      <w:tblGrid>
        <w:gridCol w:w="977"/>
        <w:gridCol w:w="2549"/>
        <w:gridCol w:w="1856"/>
        <w:gridCol w:w="4252"/>
      </w:tblGrid>
      <w:tr w:rsidR="00051759" w:rsidRPr="00CA313E" w14:paraId="1802A8DA" w14:textId="77777777" w:rsidTr="006C1CC3">
        <w:trPr>
          <w:trHeight w:val="340"/>
        </w:trPr>
        <w:tc>
          <w:tcPr>
            <w:tcW w:w="977" w:type="dxa"/>
          </w:tcPr>
          <w:p w14:paraId="567EC8A4" w14:textId="77777777" w:rsidR="00051759" w:rsidRPr="00CA313E" w:rsidRDefault="00051759" w:rsidP="006C1CC3">
            <w:pPr>
              <w:jc w:val="both"/>
              <w:rPr>
                <w:rFonts w:cstheme="minorHAnsi"/>
                <w:b/>
                <w:color w:val="000000" w:themeColor="text1"/>
                <w:sz w:val="24"/>
                <w:szCs w:val="24"/>
              </w:rPr>
            </w:pPr>
            <w:r w:rsidRPr="00CA313E">
              <w:rPr>
                <w:rFonts w:cstheme="minorHAnsi"/>
                <w:b/>
                <w:color w:val="000000" w:themeColor="text1"/>
                <w:sz w:val="24"/>
                <w:szCs w:val="24"/>
              </w:rPr>
              <w:t>Version</w:t>
            </w:r>
          </w:p>
        </w:tc>
        <w:tc>
          <w:tcPr>
            <w:tcW w:w="2549" w:type="dxa"/>
          </w:tcPr>
          <w:p w14:paraId="58E41F15" w14:textId="77777777" w:rsidR="00051759" w:rsidRPr="00CA313E" w:rsidRDefault="00051759" w:rsidP="006C1CC3">
            <w:pPr>
              <w:jc w:val="both"/>
              <w:rPr>
                <w:rFonts w:cstheme="minorHAnsi"/>
                <w:b/>
                <w:color w:val="000000" w:themeColor="text1"/>
                <w:sz w:val="24"/>
                <w:szCs w:val="24"/>
              </w:rPr>
            </w:pPr>
            <w:r w:rsidRPr="00CA313E">
              <w:rPr>
                <w:rFonts w:cstheme="minorHAnsi"/>
                <w:b/>
                <w:color w:val="000000" w:themeColor="text1"/>
                <w:sz w:val="24"/>
                <w:szCs w:val="24"/>
              </w:rPr>
              <w:t>Date</w:t>
            </w:r>
          </w:p>
        </w:tc>
        <w:tc>
          <w:tcPr>
            <w:tcW w:w="1856" w:type="dxa"/>
          </w:tcPr>
          <w:p w14:paraId="42894ADC" w14:textId="77777777" w:rsidR="00051759" w:rsidRPr="00CA313E" w:rsidRDefault="00051759" w:rsidP="006C1CC3">
            <w:pPr>
              <w:jc w:val="both"/>
              <w:rPr>
                <w:rFonts w:cstheme="minorHAnsi"/>
                <w:b/>
                <w:color w:val="000000" w:themeColor="text1"/>
                <w:sz w:val="24"/>
                <w:szCs w:val="24"/>
              </w:rPr>
            </w:pPr>
            <w:r w:rsidRPr="00CA313E">
              <w:rPr>
                <w:rFonts w:cstheme="minorHAnsi"/>
                <w:b/>
                <w:color w:val="000000" w:themeColor="text1"/>
                <w:sz w:val="24"/>
                <w:szCs w:val="24"/>
              </w:rPr>
              <w:t>Author</w:t>
            </w:r>
          </w:p>
        </w:tc>
        <w:tc>
          <w:tcPr>
            <w:tcW w:w="4252" w:type="dxa"/>
          </w:tcPr>
          <w:p w14:paraId="2809B8C8" w14:textId="77777777" w:rsidR="00051759" w:rsidRPr="00CA313E" w:rsidRDefault="00051759" w:rsidP="006C1CC3">
            <w:pPr>
              <w:jc w:val="both"/>
              <w:rPr>
                <w:rFonts w:cstheme="minorHAnsi"/>
                <w:b/>
                <w:color w:val="000000" w:themeColor="text1"/>
                <w:sz w:val="24"/>
                <w:szCs w:val="24"/>
              </w:rPr>
            </w:pPr>
            <w:r w:rsidRPr="00CA313E">
              <w:rPr>
                <w:rFonts w:cstheme="minorHAnsi"/>
                <w:b/>
                <w:color w:val="000000" w:themeColor="text1"/>
                <w:sz w:val="24"/>
                <w:szCs w:val="24"/>
              </w:rPr>
              <w:t>Description</w:t>
            </w:r>
          </w:p>
        </w:tc>
      </w:tr>
      <w:tr w:rsidR="00051759" w:rsidRPr="00CA313E" w14:paraId="66DC6FFE" w14:textId="77777777" w:rsidTr="006C1CC3">
        <w:trPr>
          <w:trHeight w:val="340"/>
        </w:trPr>
        <w:tc>
          <w:tcPr>
            <w:tcW w:w="977" w:type="dxa"/>
          </w:tcPr>
          <w:p w14:paraId="62CF5B40" w14:textId="77777777" w:rsidR="00051759" w:rsidRPr="00F748BB" w:rsidRDefault="00051759" w:rsidP="006C1CC3">
            <w:pPr>
              <w:jc w:val="center"/>
              <w:rPr>
                <w:rFonts w:cstheme="minorHAnsi"/>
                <w:color w:val="000000" w:themeColor="text1"/>
                <w:sz w:val="24"/>
                <w:szCs w:val="24"/>
              </w:rPr>
            </w:pPr>
            <w:r w:rsidRPr="00F748BB">
              <w:rPr>
                <w:rFonts w:cstheme="minorHAnsi"/>
                <w:color w:val="000000" w:themeColor="text1"/>
                <w:sz w:val="24"/>
                <w:szCs w:val="24"/>
              </w:rPr>
              <w:t>2</w:t>
            </w:r>
          </w:p>
        </w:tc>
        <w:tc>
          <w:tcPr>
            <w:tcW w:w="2549" w:type="dxa"/>
          </w:tcPr>
          <w:p w14:paraId="47EC7E97" w14:textId="3E31773A" w:rsidR="00051759" w:rsidRPr="00CA313E" w:rsidRDefault="003B1AFD" w:rsidP="006C1CC3">
            <w:pPr>
              <w:jc w:val="both"/>
              <w:rPr>
                <w:rFonts w:cstheme="minorHAnsi"/>
                <w:color w:val="000000" w:themeColor="text1"/>
                <w:sz w:val="24"/>
                <w:szCs w:val="24"/>
              </w:rPr>
            </w:pPr>
            <w:r>
              <w:rPr>
                <w:rFonts w:cstheme="minorHAnsi"/>
                <w:color w:val="000000" w:themeColor="text1"/>
                <w:sz w:val="24"/>
                <w:szCs w:val="24"/>
              </w:rPr>
              <w:t>January</w:t>
            </w:r>
            <w:r w:rsidR="00051759">
              <w:rPr>
                <w:rFonts w:cstheme="minorHAnsi"/>
                <w:color w:val="000000" w:themeColor="text1"/>
                <w:sz w:val="24"/>
                <w:szCs w:val="24"/>
              </w:rPr>
              <w:t xml:space="preserve"> 2023</w:t>
            </w:r>
          </w:p>
        </w:tc>
        <w:tc>
          <w:tcPr>
            <w:tcW w:w="1856" w:type="dxa"/>
          </w:tcPr>
          <w:p w14:paraId="56C1469D" w14:textId="77777777" w:rsidR="00051759" w:rsidRPr="00CA313E" w:rsidRDefault="00051759" w:rsidP="006C1CC3">
            <w:pPr>
              <w:jc w:val="both"/>
              <w:rPr>
                <w:rFonts w:cstheme="minorHAnsi"/>
                <w:color w:val="000000" w:themeColor="text1"/>
                <w:sz w:val="24"/>
                <w:szCs w:val="24"/>
              </w:rPr>
            </w:pPr>
            <w:r>
              <w:rPr>
                <w:rFonts w:cstheme="minorHAnsi"/>
                <w:color w:val="000000" w:themeColor="text1"/>
                <w:sz w:val="24"/>
                <w:szCs w:val="24"/>
              </w:rPr>
              <w:t>Sam Jack</w:t>
            </w:r>
          </w:p>
        </w:tc>
        <w:tc>
          <w:tcPr>
            <w:tcW w:w="4252" w:type="dxa"/>
          </w:tcPr>
          <w:p w14:paraId="4FBED41E" w14:textId="77777777" w:rsidR="00051759" w:rsidRPr="00CA313E" w:rsidRDefault="00051759" w:rsidP="006C1CC3">
            <w:pPr>
              <w:jc w:val="both"/>
              <w:rPr>
                <w:rFonts w:cstheme="minorHAnsi"/>
                <w:color w:val="000000" w:themeColor="text1"/>
                <w:sz w:val="24"/>
                <w:szCs w:val="24"/>
              </w:rPr>
            </w:pPr>
            <w:r>
              <w:rPr>
                <w:rFonts w:cstheme="minorHAnsi"/>
                <w:color w:val="000000" w:themeColor="text1"/>
                <w:sz w:val="24"/>
                <w:szCs w:val="24"/>
              </w:rPr>
              <w:t>Recommended a</w:t>
            </w:r>
            <w:r w:rsidRPr="00CA313E">
              <w:rPr>
                <w:rFonts w:cstheme="minorHAnsi"/>
                <w:color w:val="000000" w:themeColor="text1"/>
                <w:sz w:val="24"/>
                <w:szCs w:val="24"/>
              </w:rPr>
              <w:t xml:space="preserve">mendments </w:t>
            </w:r>
          </w:p>
        </w:tc>
      </w:tr>
      <w:tr w:rsidR="00FE3CC2" w:rsidRPr="00CA313E" w14:paraId="5788852E" w14:textId="77777777" w:rsidTr="006C1CC3">
        <w:trPr>
          <w:trHeight w:val="340"/>
        </w:trPr>
        <w:tc>
          <w:tcPr>
            <w:tcW w:w="977" w:type="dxa"/>
          </w:tcPr>
          <w:p w14:paraId="6BEDC739" w14:textId="363606A1" w:rsidR="00FE3CC2" w:rsidRPr="00F748BB" w:rsidRDefault="00FE3CC2" w:rsidP="006C1CC3">
            <w:pPr>
              <w:jc w:val="center"/>
              <w:rPr>
                <w:rFonts w:cstheme="minorHAnsi"/>
                <w:color w:val="000000" w:themeColor="text1"/>
                <w:sz w:val="24"/>
                <w:szCs w:val="24"/>
              </w:rPr>
            </w:pPr>
            <w:r w:rsidRPr="00F748BB">
              <w:rPr>
                <w:rFonts w:cstheme="minorHAnsi"/>
                <w:color w:val="000000" w:themeColor="text1"/>
                <w:sz w:val="24"/>
                <w:szCs w:val="24"/>
              </w:rPr>
              <w:t>2.1</w:t>
            </w:r>
          </w:p>
        </w:tc>
        <w:tc>
          <w:tcPr>
            <w:tcW w:w="2549" w:type="dxa"/>
          </w:tcPr>
          <w:p w14:paraId="1C00D9A9" w14:textId="28195F1F" w:rsidR="00FE3CC2" w:rsidRDefault="003B1AFD" w:rsidP="006C1CC3">
            <w:pPr>
              <w:jc w:val="both"/>
              <w:rPr>
                <w:rFonts w:cstheme="minorHAnsi"/>
                <w:color w:val="000000" w:themeColor="text1"/>
                <w:sz w:val="24"/>
                <w:szCs w:val="24"/>
              </w:rPr>
            </w:pPr>
            <w:r>
              <w:rPr>
                <w:rFonts w:cstheme="minorHAnsi"/>
                <w:color w:val="000000" w:themeColor="text1"/>
                <w:sz w:val="24"/>
                <w:szCs w:val="24"/>
              </w:rPr>
              <w:t>February 2023</w:t>
            </w:r>
          </w:p>
        </w:tc>
        <w:tc>
          <w:tcPr>
            <w:tcW w:w="1856" w:type="dxa"/>
          </w:tcPr>
          <w:p w14:paraId="67AAD6EC" w14:textId="5C0B90AB" w:rsidR="00FE3CC2" w:rsidRDefault="003B1AFD" w:rsidP="006C1CC3">
            <w:pPr>
              <w:jc w:val="both"/>
              <w:rPr>
                <w:rFonts w:cstheme="minorHAnsi"/>
                <w:color w:val="000000" w:themeColor="text1"/>
                <w:sz w:val="24"/>
                <w:szCs w:val="24"/>
              </w:rPr>
            </w:pPr>
            <w:r>
              <w:rPr>
                <w:rFonts w:cstheme="minorHAnsi"/>
                <w:color w:val="000000" w:themeColor="text1"/>
                <w:sz w:val="24"/>
                <w:szCs w:val="24"/>
              </w:rPr>
              <w:t>Sam Jack</w:t>
            </w:r>
          </w:p>
        </w:tc>
        <w:tc>
          <w:tcPr>
            <w:tcW w:w="4252" w:type="dxa"/>
          </w:tcPr>
          <w:p w14:paraId="20041439" w14:textId="132D2E5D" w:rsidR="00FE3CC2" w:rsidRDefault="00030E70" w:rsidP="006C1CC3">
            <w:pPr>
              <w:jc w:val="both"/>
              <w:rPr>
                <w:rFonts w:cstheme="minorHAnsi"/>
                <w:color w:val="000000" w:themeColor="text1"/>
                <w:sz w:val="24"/>
                <w:szCs w:val="24"/>
              </w:rPr>
            </w:pPr>
            <w:r>
              <w:rPr>
                <w:rFonts w:cstheme="minorHAnsi"/>
                <w:color w:val="000000" w:themeColor="text1"/>
                <w:sz w:val="24"/>
                <w:szCs w:val="24"/>
              </w:rPr>
              <w:t xml:space="preserve">Board approval subject to </w:t>
            </w:r>
            <w:r w:rsidR="00F748BB">
              <w:rPr>
                <w:rFonts w:cstheme="minorHAnsi"/>
                <w:color w:val="000000" w:themeColor="text1"/>
                <w:sz w:val="24"/>
                <w:szCs w:val="24"/>
              </w:rPr>
              <w:t xml:space="preserve">confirmation of constitution, name change etc. </w:t>
            </w:r>
          </w:p>
        </w:tc>
      </w:tr>
      <w:tr w:rsidR="00030E70" w:rsidRPr="00CA313E" w14:paraId="51167542" w14:textId="77777777" w:rsidTr="006C1CC3">
        <w:trPr>
          <w:trHeight w:val="340"/>
        </w:trPr>
        <w:tc>
          <w:tcPr>
            <w:tcW w:w="977" w:type="dxa"/>
          </w:tcPr>
          <w:p w14:paraId="45D61AD1" w14:textId="03401BB1" w:rsidR="00030E70" w:rsidRPr="00F748BB" w:rsidRDefault="00030E70" w:rsidP="006C1CC3">
            <w:pPr>
              <w:jc w:val="center"/>
              <w:rPr>
                <w:rFonts w:cstheme="minorHAnsi"/>
                <w:color w:val="000000" w:themeColor="text1"/>
                <w:sz w:val="24"/>
                <w:szCs w:val="24"/>
              </w:rPr>
            </w:pPr>
            <w:r w:rsidRPr="00F748BB">
              <w:rPr>
                <w:rFonts w:cstheme="minorHAnsi"/>
                <w:color w:val="000000" w:themeColor="text1"/>
                <w:sz w:val="24"/>
                <w:szCs w:val="24"/>
              </w:rPr>
              <w:t>2.2</w:t>
            </w:r>
          </w:p>
        </w:tc>
        <w:tc>
          <w:tcPr>
            <w:tcW w:w="2549" w:type="dxa"/>
          </w:tcPr>
          <w:p w14:paraId="41CF93BA" w14:textId="2338618B" w:rsidR="00030E70" w:rsidRDefault="00030E70" w:rsidP="006C1CC3">
            <w:pPr>
              <w:jc w:val="both"/>
              <w:rPr>
                <w:rFonts w:cstheme="minorHAnsi"/>
                <w:color w:val="000000" w:themeColor="text1"/>
                <w:sz w:val="24"/>
                <w:szCs w:val="24"/>
              </w:rPr>
            </w:pPr>
            <w:r>
              <w:rPr>
                <w:rFonts w:cstheme="minorHAnsi"/>
                <w:color w:val="000000" w:themeColor="text1"/>
                <w:sz w:val="24"/>
                <w:szCs w:val="24"/>
              </w:rPr>
              <w:t>August 2023</w:t>
            </w:r>
          </w:p>
        </w:tc>
        <w:tc>
          <w:tcPr>
            <w:tcW w:w="1856" w:type="dxa"/>
          </w:tcPr>
          <w:p w14:paraId="53630B34" w14:textId="293D1F75" w:rsidR="00030E70" w:rsidRDefault="00030E70" w:rsidP="006C1CC3">
            <w:pPr>
              <w:jc w:val="both"/>
              <w:rPr>
                <w:rFonts w:cstheme="minorHAnsi"/>
                <w:color w:val="000000" w:themeColor="text1"/>
                <w:sz w:val="24"/>
                <w:szCs w:val="24"/>
              </w:rPr>
            </w:pPr>
            <w:r>
              <w:rPr>
                <w:rFonts w:cstheme="minorHAnsi"/>
                <w:color w:val="000000" w:themeColor="text1"/>
                <w:sz w:val="24"/>
                <w:szCs w:val="24"/>
              </w:rPr>
              <w:t>Rachal Aspinall</w:t>
            </w:r>
          </w:p>
        </w:tc>
        <w:tc>
          <w:tcPr>
            <w:tcW w:w="4252" w:type="dxa"/>
          </w:tcPr>
          <w:p w14:paraId="19B1B26B" w14:textId="74E3519C" w:rsidR="00030E70" w:rsidRDefault="00030E70" w:rsidP="006C1CC3">
            <w:pPr>
              <w:jc w:val="both"/>
              <w:rPr>
                <w:rFonts w:cstheme="minorHAnsi"/>
                <w:color w:val="000000" w:themeColor="text1"/>
                <w:sz w:val="24"/>
                <w:szCs w:val="24"/>
              </w:rPr>
            </w:pPr>
            <w:r>
              <w:rPr>
                <w:rFonts w:cstheme="minorHAnsi"/>
                <w:color w:val="000000" w:themeColor="text1"/>
                <w:sz w:val="24"/>
                <w:szCs w:val="24"/>
              </w:rPr>
              <w:t>Updated for Rau Paenga branding</w:t>
            </w:r>
          </w:p>
        </w:tc>
      </w:tr>
      <w:bookmarkEnd w:id="43"/>
    </w:tbl>
    <w:p w14:paraId="31C14F19" w14:textId="77777777" w:rsidR="00051759" w:rsidRPr="00A909A9" w:rsidRDefault="00051759" w:rsidP="00051759">
      <w:pPr>
        <w:rPr>
          <w:rFonts w:cstheme="minorHAnsi"/>
          <w:sz w:val="24"/>
          <w:szCs w:val="24"/>
        </w:rPr>
      </w:pPr>
    </w:p>
    <w:sectPr w:rsidR="00051759" w:rsidRPr="00A909A9" w:rsidSect="00CD4408">
      <w:footerReference w:type="default" r:id="rId13"/>
      <w:pgSz w:w="11906" w:h="16838"/>
      <w:pgMar w:top="2835" w:right="1134" w:bottom="198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3FCFD" w14:textId="77777777" w:rsidR="00F35209" w:rsidRDefault="00F35209" w:rsidP="00BC179A">
      <w:pPr>
        <w:spacing w:after="0" w:line="240" w:lineRule="auto"/>
      </w:pPr>
      <w:r>
        <w:separator/>
      </w:r>
    </w:p>
  </w:endnote>
  <w:endnote w:type="continuationSeparator" w:id="0">
    <w:p w14:paraId="408C8BB7" w14:textId="77777777" w:rsidR="00F35209" w:rsidRDefault="00F35209" w:rsidP="00BC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B4FD" w14:textId="77777777" w:rsidR="00D92959" w:rsidRDefault="00D92959">
    <w:pPr>
      <w:pStyle w:val="Footer"/>
      <w:jc w:val="right"/>
    </w:pPr>
  </w:p>
  <w:p w14:paraId="27C032C4" w14:textId="77777777" w:rsidR="00D92959" w:rsidRDefault="00D92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DBBE" w14:textId="77777777" w:rsidR="00CD4408" w:rsidRDefault="00CD4408">
    <w:pPr>
      <w:pStyle w:val="Footer"/>
      <w:jc w:val="right"/>
    </w:pPr>
  </w:p>
  <w:p w14:paraId="1259C684" w14:textId="77777777" w:rsidR="00CD4408" w:rsidRDefault="00CD4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714843"/>
      <w:docPartObj>
        <w:docPartGallery w:val="Page Numbers (Bottom of Page)"/>
        <w:docPartUnique/>
      </w:docPartObj>
    </w:sdtPr>
    <w:sdtEndPr>
      <w:rPr>
        <w:noProof/>
      </w:rPr>
    </w:sdtEndPr>
    <w:sdtContent>
      <w:p w14:paraId="34A5124D" w14:textId="77777777" w:rsidR="001974C1" w:rsidRDefault="001974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BBF2E8" w14:textId="77777777" w:rsidR="001974C1" w:rsidRDefault="00197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686A" w14:textId="77777777" w:rsidR="00F35209" w:rsidRDefault="00F35209" w:rsidP="00BC179A">
      <w:pPr>
        <w:spacing w:after="0" w:line="240" w:lineRule="auto"/>
      </w:pPr>
      <w:r>
        <w:separator/>
      </w:r>
    </w:p>
  </w:footnote>
  <w:footnote w:type="continuationSeparator" w:id="0">
    <w:p w14:paraId="2A0BD9AD" w14:textId="77777777" w:rsidR="00F35209" w:rsidRDefault="00F35209" w:rsidP="00BC1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9330" w14:textId="77777777" w:rsidR="00BC179A" w:rsidRDefault="007E3C51">
    <w:pPr>
      <w:pStyle w:val="Header"/>
    </w:pPr>
    <w:r>
      <w:rPr>
        <w:noProof/>
      </w:rPr>
      <w:drawing>
        <wp:anchor distT="0" distB="0" distL="114300" distR="114300" simplePos="0" relativeHeight="251659264" behindDoc="1" locked="0" layoutInCell="1" allowOverlap="1" wp14:anchorId="7558AE73" wp14:editId="66295A9A">
          <wp:simplePos x="0" y="0"/>
          <wp:positionH relativeFrom="page">
            <wp:posOffset>29210</wp:posOffset>
          </wp:positionH>
          <wp:positionV relativeFrom="page">
            <wp:align>bottom</wp:align>
          </wp:positionV>
          <wp:extent cx="7594291" cy="10734116"/>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94291" cy="1073411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104B" w14:textId="77777777" w:rsidR="00620DBC" w:rsidRDefault="00B877AE">
    <w:pPr>
      <w:pStyle w:val="Header"/>
    </w:pPr>
    <w:r w:rsidRPr="00F16028">
      <w:rPr>
        <w:noProof/>
        <w:color w:val="E5773C"/>
        <w:sz w:val="32"/>
        <w:szCs w:val="32"/>
      </w:rPr>
      <w:drawing>
        <wp:anchor distT="0" distB="0" distL="114300" distR="114300" simplePos="0" relativeHeight="251660288" behindDoc="1" locked="0" layoutInCell="1" allowOverlap="1" wp14:anchorId="5B85A447" wp14:editId="30FC2BEF">
          <wp:simplePos x="0" y="0"/>
          <wp:positionH relativeFrom="margin">
            <wp:posOffset>4385310</wp:posOffset>
          </wp:positionH>
          <wp:positionV relativeFrom="paragraph">
            <wp:posOffset>-43180</wp:posOffset>
          </wp:positionV>
          <wp:extent cx="2092960" cy="1046480"/>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92960" cy="1046480"/>
                  </a:xfrm>
                  <a:prstGeom prst="rect">
                    <a:avLst/>
                  </a:prstGeom>
                </pic:spPr>
              </pic:pic>
            </a:graphicData>
          </a:graphic>
          <wp14:sizeRelH relativeFrom="margin">
            <wp14:pctWidth>0</wp14:pctWidth>
          </wp14:sizeRelH>
          <wp14:sizeRelV relativeFrom="margin">
            <wp14:pctHeight>0</wp14:pctHeight>
          </wp14:sizeRelV>
        </wp:anchor>
      </w:drawing>
    </w:r>
  </w:p>
  <w:p w14:paraId="409AE3F0" w14:textId="603B2798" w:rsidR="007E3C51" w:rsidRPr="00F16028" w:rsidRDefault="00F85E0D" w:rsidP="00F85E0D">
    <w:pPr>
      <w:pStyle w:val="Header"/>
      <w:tabs>
        <w:tab w:val="clear" w:pos="4513"/>
        <w:tab w:val="clear" w:pos="9026"/>
        <w:tab w:val="left" w:pos="7640"/>
      </w:tabs>
      <w:rPr>
        <w:color w:val="E5773C"/>
        <w:sz w:val="32"/>
        <w:szCs w:val="32"/>
      </w:rPr>
    </w:pPr>
    <w:r>
      <w:rPr>
        <w:color w:val="E5773C"/>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25F9"/>
    <w:multiLevelType w:val="multilevel"/>
    <w:tmpl w:val="F230D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89177A"/>
    <w:multiLevelType w:val="hybridMultilevel"/>
    <w:tmpl w:val="C2C21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06C66DB"/>
    <w:multiLevelType w:val="hybridMultilevel"/>
    <w:tmpl w:val="7B46A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F8A29FB"/>
    <w:multiLevelType w:val="multilevel"/>
    <w:tmpl w:val="303603A6"/>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b w:val="0"/>
        <w:i w:val="0"/>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5C556C68"/>
    <w:multiLevelType w:val="hybridMultilevel"/>
    <w:tmpl w:val="1E0AB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C1E7B64"/>
    <w:multiLevelType w:val="hybridMultilevel"/>
    <w:tmpl w:val="F7C29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1866974">
    <w:abstractNumId w:val="3"/>
  </w:num>
  <w:num w:numId="2" w16cid:durableId="1085801908">
    <w:abstractNumId w:val="5"/>
  </w:num>
  <w:num w:numId="3" w16cid:durableId="1855265359">
    <w:abstractNumId w:val="1"/>
  </w:num>
  <w:num w:numId="4" w16cid:durableId="2087603657">
    <w:abstractNumId w:val="2"/>
  </w:num>
  <w:num w:numId="5" w16cid:durableId="1403794331">
    <w:abstractNumId w:val="4"/>
  </w:num>
  <w:num w:numId="6" w16cid:durableId="1392656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59"/>
    <w:rsid w:val="00014CE0"/>
    <w:rsid w:val="00030E70"/>
    <w:rsid w:val="00032C73"/>
    <w:rsid w:val="0004729B"/>
    <w:rsid w:val="00051759"/>
    <w:rsid w:val="000531F1"/>
    <w:rsid w:val="0008564C"/>
    <w:rsid w:val="000958E0"/>
    <w:rsid w:val="000E5A84"/>
    <w:rsid w:val="00135DFF"/>
    <w:rsid w:val="001476C4"/>
    <w:rsid w:val="001974C1"/>
    <w:rsid w:val="001D524F"/>
    <w:rsid w:val="001D7F9B"/>
    <w:rsid w:val="00223810"/>
    <w:rsid w:val="00314303"/>
    <w:rsid w:val="00324CEB"/>
    <w:rsid w:val="003B1AFD"/>
    <w:rsid w:val="00406374"/>
    <w:rsid w:val="004370F7"/>
    <w:rsid w:val="00437FA4"/>
    <w:rsid w:val="00462363"/>
    <w:rsid w:val="005E55B7"/>
    <w:rsid w:val="005F06BB"/>
    <w:rsid w:val="00620DBC"/>
    <w:rsid w:val="006E3696"/>
    <w:rsid w:val="00787DDF"/>
    <w:rsid w:val="007D59A5"/>
    <w:rsid w:val="007E3C51"/>
    <w:rsid w:val="008253AA"/>
    <w:rsid w:val="008B29E0"/>
    <w:rsid w:val="008B3CC9"/>
    <w:rsid w:val="008B7971"/>
    <w:rsid w:val="00992DCB"/>
    <w:rsid w:val="009960F9"/>
    <w:rsid w:val="009F4C9F"/>
    <w:rsid w:val="00A00F05"/>
    <w:rsid w:val="00B3097C"/>
    <w:rsid w:val="00B877AE"/>
    <w:rsid w:val="00BC179A"/>
    <w:rsid w:val="00C2521F"/>
    <w:rsid w:val="00CD4408"/>
    <w:rsid w:val="00D30FAB"/>
    <w:rsid w:val="00D77908"/>
    <w:rsid w:val="00D92959"/>
    <w:rsid w:val="00E65098"/>
    <w:rsid w:val="00E94272"/>
    <w:rsid w:val="00F16028"/>
    <w:rsid w:val="00F35209"/>
    <w:rsid w:val="00F62DD0"/>
    <w:rsid w:val="00F748BB"/>
    <w:rsid w:val="00F85D72"/>
    <w:rsid w:val="00F85E0D"/>
    <w:rsid w:val="00FE3C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C2EB1"/>
  <w15:chartTrackingRefBased/>
  <w15:docId w15:val="{8970A490-FC53-45D9-BCE1-EF448636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C9"/>
  </w:style>
  <w:style w:type="paragraph" w:styleId="Heading1">
    <w:name w:val="heading 1"/>
    <w:basedOn w:val="Normal"/>
    <w:next w:val="Normal"/>
    <w:link w:val="Heading1Char"/>
    <w:uiPriority w:val="9"/>
    <w:qFormat/>
    <w:rsid w:val="006E3696"/>
    <w:pPr>
      <w:keepNext/>
      <w:keepLines/>
      <w:spacing w:after="480"/>
      <w:outlineLvl w:val="0"/>
    </w:pPr>
    <w:rPr>
      <w:rFonts w:ascii="Arial" w:eastAsiaTheme="majorEastAsia" w:hAnsi="Arial" w:cstheme="majorBidi"/>
      <w:color w:val="000000" w:themeColor="text1"/>
      <w:sz w:val="44"/>
      <w:szCs w:val="32"/>
    </w:rPr>
  </w:style>
  <w:style w:type="paragraph" w:styleId="Heading2">
    <w:name w:val="heading 2"/>
    <w:basedOn w:val="Normal"/>
    <w:next w:val="Normal"/>
    <w:link w:val="Heading2Char"/>
    <w:uiPriority w:val="9"/>
    <w:unhideWhenUsed/>
    <w:qFormat/>
    <w:rsid w:val="00787DDF"/>
    <w:pPr>
      <w:keepNext/>
      <w:keepLines/>
      <w:spacing w:before="40"/>
      <w:outlineLvl w:val="1"/>
    </w:pPr>
    <w:rPr>
      <w:rFonts w:asciiTheme="majorHAnsi" w:eastAsiaTheme="majorEastAsia" w:hAnsiTheme="majorHAns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79A"/>
  </w:style>
  <w:style w:type="paragraph" w:styleId="Footer">
    <w:name w:val="footer"/>
    <w:basedOn w:val="Normal"/>
    <w:link w:val="FooterChar"/>
    <w:uiPriority w:val="99"/>
    <w:unhideWhenUsed/>
    <w:rsid w:val="00BC1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79A"/>
  </w:style>
  <w:style w:type="paragraph" w:styleId="Title">
    <w:name w:val="Title"/>
    <w:basedOn w:val="Normal"/>
    <w:next w:val="Normal"/>
    <w:link w:val="TitleChar"/>
    <w:uiPriority w:val="10"/>
    <w:qFormat/>
    <w:rsid w:val="005E55B7"/>
    <w:pPr>
      <w:spacing w:after="0" w:line="240" w:lineRule="auto"/>
      <w:contextualSpacing/>
    </w:pPr>
    <w:rPr>
      <w:rFonts w:ascii="Arial" w:eastAsiaTheme="majorEastAsia" w:hAnsi="Arial" w:cstheme="majorBidi"/>
      <w:b/>
      <w:spacing w:val="-10"/>
      <w:kern w:val="28"/>
      <w:sz w:val="96"/>
      <w:szCs w:val="56"/>
    </w:rPr>
  </w:style>
  <w:style w:type="character" w:customStyle="1" w:styleId="TitleChar">
    <w:name w:val="Title Char"/>
    <w:basedOn w:val="DefaultParagraphFont"/>
    <w:link w:val="Title"/>
    <w:uiPriority w:val="10"/>
    <w:rsid w:val="005E55B7"/>
    <w:rPr>
      <w:rFonts w:ascii="Arial" w:eastAsiaTheme="majorEastAsia" w:hAnsi="Arial" w:cstheme="majorBidi"/>
      <w:b/>
      <w:spacing w:val="-10"/>
      <w:kern w:val="28"/>
      <w:sz w:val="96"/>
      <w:szCs w:val="56"/>
    </w:rPr>
  </w:style>
  <w:style w:type="character" w:customStyle="1" w:styleId="Heading1Char">
    <w:name w:val="Heading 1 Char"/>
    <w:basedOn w:val="DefaultParagraphFont"/>
    <w:link w:val="Heading1"/>
    <w:uiPriority w:val="9"/>
    <w:rsid w:val="006E3696"/>
    <w:rPr>
      <w:rFonts w:ascii="Arial" w:eastAsiaTheme="majorEastAsia" w:hAnsi="Arial" w:cstheme="majorBidi"/>
      <w:color w:val="000000" w:themeColor="text1"/>
      <w:sz w:val="44"/>
      <w:szCs w:val="32"/>
    </w:rPr>
  </w:style>
  <w:style w:type="character" w:customStyle="1" w:styleId="Heading2Char">
    <w:name w:val="Heading 2 Char"/>
    <w:basedOn w:val="DefaultParagraphFont"/>
    <w:link w:val="Heading2"/>
    <w:uiPriority w:val="9"/>
    <w:rsid w:val="00787DDF"/>
    <w:rPr>
      <w:rFonts w:asciiTheme="majorHAnsi" w:eastAsiaTheme="majorEastAsia" w:hAnsiTheme="majorHAnsi" w:cstheme="majorBidi"/>
      <w:b/>
      <w:color w:val="000000" w:themeColor="text1"/>
      <w:sz w:val="28"/>
      <w:szCs w:val="26"/>
    </w:rPr>
  </w:style>
  <w:style w:type="paragraph" w:styleId="TOCHeading">
    <w:name w:val="TOC Heading"/>
    <w:basedOn w:val="Heading1"/>
    <w:next w:val="Normal"/>
    <w:uiPriority w:val="39"/>
    <w:unhideWhenUsed/>
    <w:qFormat/>
    <w:rsid w:val="00E94272"/>
    <w:pPr>
      <w:spacing w:before="240" w:after="0"/>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E94272"/>
    <w:pPr>
      <w:spacing w:after="100"/>
    </w:pPr>
  </w:style>
  <w:style w:type="paragraph" w:styleId="TOC2">
    <w:name w:val="toc 2"/>
    <w:basedOn w:val="Normal"/>
    <w:next w:val="Normal"/>
    <w:autoRedefine/>
    <w:uiPriority w:val="39"/>
    <w:unhideWhenUsed/>
    <w:rsid w:val="00E94272"/>
    <w:pPr>
      <w:spacing w:after="100"/>
      <w:ind w:left="220"/>
    </w:pPr>
  </w:style>
  <w:style w:type="character" w:styleId="Hyperlink">
    <w:name w:val="Hyperlink"/>
    <w:basedOn w:val="DefaultParagraphFont"/>
    <w:uiPriority w:val="99"/>
    <w:unhideWhenUsed/>
    <w:rsid w:val="00E94272"/>
    <w:rPr>
      <w:color w:val="0563C1" w:themeColor="hyperlink"/>
      <w:u w:val="single"/>
    </w:rPr>
  </w:style>
  <w:style w:type="paragraph" w:styleId="ListParagraph">
    <w:name w:val="List Paragraph"/>
    <w:aliases w:val="Otakaro List Paragraph"/>
    <w:basedOn w:val="Normal"/>
    <w:link w:val="ListParagraphChar"/>
    <w:uiPriority w:val="34"/>
    <w:qFormat/>
    <w:rsid w:val="00051759"/>
    <w:pPr>
      <w:widowControl w:val="0"/>
      <w:autoSpaceDE w:val="0"/>
      <w:autoSpaceDN w:val="0"/>
      <w:spacing w:after="0" w:line="240" w:lineRule="auto"/>
      <w:ind w:left="461" w:hanging="36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51759"/>
    <w:rPr>
      <w:sz w:val="16"/>
      <w:szCs w:val="16"/>
    </w:rPr>
  </w:style>
  <w:style w:type="paragraph" w:styleId="CommentText">
    <w:name w:val="annotation text"/>
    <w:basedOn w:val="Normal"/>
    <w:link w:val="CommentTextChar"/>
    <w:uiPriority w:val="99"/>
    <w:unhideWhenUsed/>
    <w:rsid w:val="00051759"/>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51759"/>
    <w:rPr>
      <w:rFonts w:ascii="Times New Roman" w:eastAsia="Times New Roman" w:hAnsi="Times New Roman" w:cs="Times New Roman"/>
      <w:sz w:val="20"/>
      <w:szCs w:val="20"/>
    </w:rPr>
  </w:style>
  <w:style w:type="character" w:customStyle="1" w:styleId="ListParagraphChar">
    <w:name w:val="List Paragraph Char"/>
    <w:aliases w:val="Otakaro List Paragraph Char"/>
    <w:link w:val="ListParagraph"/>
    <w:uiPriority w:val="34"/>
    <w:locked/>
    <w:rsid w:val="00051759"/>
    <w:rPr>
      <w:rFonts w:ascii="Times New Roman" w:eastAsia="Times New Roman" w:hAnsi="Times New Roman" w:cs="Times New Roman"/>
    </w:rPr>
  </w:style>
  <w:style w:type="paragraph" w:styleId="BodyText">
    <w:name w:val="Body Text"/>
    <w:basedOn w:val="Normal"/>
    <w:link w:val="BodyTextChar"/>
    <w:uiPriority w:val="1"/>
    <w:qFormat/>
    <w:rsid w:val="0005175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51759"/>
    <w:rPr>
      <w:rFonts w:ascii="Times New Roman" w:eastAsia="Times New Roman" w:hAnsi="Times New Roman" w:cs="Times New Roman"/>
      <w:sz w:val="24"/>
      <w:szCs w:val="24"/>
    </w:rPr>
  </w:style>
  <w:style w:type="table" w:styleId="TableGrid">
    <w:name w:val="Table Grid"/>
    <w:basedOn w:val="TableNormal"/>
    <w:uiPriority w:val="59"/>
    <w:rsid w:val="0005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Heading">
    <w:name w:val="Second Heading"/>
    <w:basedOn w:val="Subtitle"/>
    <w:link w:val="SecondHeadingChar"/>
    <w:qFormat/>
    <w:rsid w:val="00051759"/>
    <w:pPr>
      <w:spacing w:after="0"/>
    </w:pPr>
    <w:rPr>
      <w:rFonts w:ascii="Calibri Light" w:hAnsi="Calibri Light"/>
      <w:color w:val="DC661E"/>
      <w:sz w:val="24"/>
    </w:rPr>
  </w:style>
  <w:style w:type="character" w:customStyle="1" w:styleId="SecondHeadingChar">
    <w:name w:val="Second Heading Char"/>
    <w:basedOn w:val="SubtitleChar"/>
    <w:link w:val="SecondHeading"/>
    <w:rsid w:val="00051759"/>
    <w:rPr>
      <w:rFonts w:ascii="Calibri Light" w:eastAsiaTheme="minorEastAsia" w:hAnsi="Calibri Light"/>
      <w:color w:val="DC661E"/>
      <w:spacing w:val="15"/>
      <w:sz w:val="24"/>
    </w:rPr>
  </w:style>
  <w:style w:type="character" w:customStyle="1" w:styleId="grame">
    <w:name w:val="grame"/>
    <w:basedOn w:val="DefaultParagraphFont"/>
    <w:rsid w:val="00051759"/>
  </w:style>
  <w:style w:type="paragraph" w:styleId="Subtitle">
    <w:name w:val="Subtitle"/>
    <w:basedOn w:val="Normal"/>
    <w:next w:val="Normal"/>
    <w:link w:val="SubtitleChar"/>
    <w:uiPriority w:val="11"/>
    <w:qFormat/>
    <w:rsid w:val="0005175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51759"/>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0E5A84"/>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E5A8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20Templates\Shared%20Office%20Templates\15%20Report%20Template%20with%20cover%20and%20ToC%20-%20R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7948E-03BB-427C-AC23-0CFAC5588646}">
  <ds:schemaRefs>
    <ds:schemaRef ds:uri="http://schemas.openxmlformats.org/officeDocument/2006/bibliography"/>
  </ds:schemaRefs>
</ds:datastoreItem>
</file>

<file path=docMetadata/LabelInfo.xml><?xml version="1.0" encoding="utf-8"?>
<clbl:labelList xmlns:clbl="http://schemas.microsoft.com/office/2020/mipLabelMetadata">
  <clbl:label id="{ce40b01c-9e1d-45fb-95e9-45e70aa4c7f5}" enabled="0" method="" siteId="{ce40b01c-9e1d-45fb-95e9-45e70aa4c7f5}" removed="1"/>
</clbl:labelList>
</file>

<file path=docProps/app.xml><?xml version="1.0" encoding="utf-8"?>
<Properties xmlns="http://schemas.openxmlformats.org/officeDocument/2006/extended-properties" xmlns:vt="http://schemas.openxmlformats.org/officeDocument/2006/docPropsVTypes">
  <Template>15 Report Template with cover and ToC - RP</Template>
  <TotalTime>28</TotalTime>
  <Pages>1</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Rachal Aspinall</dc:creator>
  <cp:keywords/>
  <dc:description/>
  <cp:lastModifiedBy>Rachal Aspinall</cp:lastModifiedBy>
  <cp:revision>14</cp:revision>
  <dcterms:created xsi:type="dcterms:W3CDTF">2023-08-03T20:19:00Z</dcterms:created>
  <dcterms:modified xsi:type="dcterms:W3CDTF">2023-08-04T01:38:00Z</dcterms:modified>
</cp:coreProperties>
</file>